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7A3" w:rsidRDefault="00DC7FD5">
      <w:pPr>
        <w:kinsoku w:val="0"/>
        <w:overflowPunct w:val="0"/>
        <w:autoSpaceDE/>
        <w:autoSpaceDN/>
        <w:adjustRightInd/>
        <w:spacing w:line="253" w:lineRule="exact"/>
        <w:jc w:val="center"/>
        <w:textAlignment w:val="baseline"/>
        <w:rPr>
          <w:rFonts w:ascii="Verdana" w:hAnsi="Verdana" w:cs="Verdana"/>
          <w:b/>
          <w:bCs/>
          <w:sz w:val="22"/>
          <w:szCs w:val="22"/>
          <w:lang w:val="es-ES" w:eastAsia="es-ES"/>
        </w:rPr>
      </w:pPr>
      <w:bookmarkStart w:id="0" w:name="_GoBack"/>
      <w:bookmarkEnd w:id="0"/>
      <w:r>
        <w:rPr>
          <w:rFonts w:ascii="Verdana" w:hAnsi="Verdana" w:cs="Verdana"/>
          <w:b/>
          <w:bCs/>
          <w:sz w:val="22"/>
          <w:szCs w:val="22"/>
          <w:lang w:val="es-ES" w:eastAsia="es-ES"/>
        </w:rPr>
        <w:t>RESOLUCION No. TAT-3300-2017</w:t>
      </w:r>
    </w:p>
    <w:p w:rsidR="000717A3" w:rsidRDefault="00DC7FD5">
      <w:pPr>
        <w:kinsoku w:val="0"/>
        <w:overflowPunct w:val="0"/>
        <w:autoSpaceDE/>
        <w:autoSpaceDN/>
        <w:adjustRightInd/>
        <w:spacing w:before="572" w:line="266"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cuarenta y un minutos del treinta y uno de agosto de dos mil diecisiete.</w:t>
      </w:r>
    </w:p>
    <w:p w:rsidR="000717A3" w:rsidRDefault="00DC7FD5">
      <w:pPr>
        <w:kinsoku w:val="0"/>
        <w:overflowPunct w:val="0"/>
        <w:autoSpaceDE/>
        <w:autoSpaceDN/>
        <w:adjustRightInd/>
        <w:spacing w:before="275" w:line="266"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e incidente de Nulidad concomitante, </w:t>
      </w:r>
      <w:r>
        <w:rPr>
          <w:rFonts w:ascii="Verdana" w:hAnsi="Verdana" w:cs="Verdana"/>
          <w:sz w:val="22"/>
          <w:szCs w:val="22"/>
          <w:lang w:val="es-ES" w:eastAsia="es-ES"/>
        </w:rPr>
        <w:t xml:space="preserve">interpuesto por el señor </w:t>
      </w:r>
      <w:r>
        <w:rPr>
          <w:rFonts w:ascii="Verdana" w:hAnsi="Verdana" w:cs="Verdana"/>
          <w:b/>
          <w:bCs/>
          <w:sz w:val="22"/>
          <w:szCs w:val="22"/>
          <w:lang w:val="es-ES" w:eastAsia="es-ES"/>
        </w:rPr>
        <w:t>G</w:t>
      </w:r>
      <w:r w:rsidR="00410810">
        <w:rPr>
          <w:rFonts w:ascii="Verdana" w:hAnsi="Verdana" w:cs="Verdana"/>
          <w:b/>
          <w:bCs/>
          <w:sz w:val="22"/>
          <w:szCs w:val="22"/>
          <w:lang w:val="es-ES" w:eastAsia="es-ES"/>
        </w:rPr>
        <w:t>.S.A.</w:t>
      </w:r>
      <w:r>
        <w:rPr>
          <w:rFonts w:ascii="Verdana" w:hAnsi="Verdana" w:cs="Verdana"/>
          <w:b/>
          <w:bCs/>
          <w:sz w:val="22"/>
          <w:szCs w:val="22"/>
          <w:lang w:val="es-ES" w:eastAsia="es-ES"/>
        </w:rPr>
        <w:t xml:space="preserve">, cédula de identidad número </w:t>
      </w:r>
      <w:r w:rsidR="00410810">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artículo 7.10.3 de la Sesión Ordinaria 05</w:t>
      </w:r>
      <w:r>
        <w:rPr>
          <w:rFonts w:ascii="Verdana" w:hAnsi="Verdana" w:cs="Verdana"/>
          <w:b/>
          <w:bCs/>
          <w:sz w:val="22"/>
          <w:szCs w:val="22"/>
          <w:lang w:val="es-ES" w:eastAsia="es-ES"/>
        </w:rPr>
        <w:softHyphen/>
        <w:t xml:space="preserve">2017 de 9 de febrero de 2017,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TAT-092-17.</w:t>
      </w:r>
    </w:p>
    <w:p w:rsidR="000717A3" w:rsidRDefault="00DC7FD5">
      <w:pPr>
        <w:kinsoku w:val="0"/>
        <w:overflowPunct w:val="0"/>
        <w:autoSpaceDE/>
        <w:autoSpaceDN/>
        <w:adjustRightInd/>
        <w:spacing w:before="553"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717A3" w:rsidRDefault="00DC7FD5" w:rsidP="00410810">
      <w:pPr>
        <w:kinsoku w:val="0"/>
        <w:overflowPunct w:val="0"/>
        <w:autoSpaceDE/>
        <w:autoSpaceDN/>
        <w:adjustRightInd/>
        <w:spacing w:before="285" w:line="271" w:lineRule="exact"/>
        <w:ind w:right="144"/>
        <w:jc w:val="both"/>
        <w:textAlignment w:val="baseline"/>
        <w:rPr>
          <w:rFonts w:ascii="Verdana" w:hAnsi="Verdana" w:cs="Verdana"/>
          <w:sz w:val="22"/>
          <w:szCs w:val="22"/>
          <w:lang w:val="es-ES" w:eastAsia="es-ES"/>
        </w:rPr>
      </w:pPr>
      <w:r>
        <w:rPr>
          <w:rFonts w:ascii="Verdana" w:hAnsi="Verdana" w:cs="Verdana"/>
          <w:b/>
          <w:bCs/>
          <w:spacing w:val="-2"/>
          <w:sz w:val="22"/>
          <w:szCs w:val="22"/>
          <w:lang w:val="es-ES" w:eastAsia="es-ES"/>
        </w:rPr>
        <w:t xml:space="preserve">PRIMERO: </w:t>
      </w: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artículo 7.10.3 de la Sesión Ordinaria 05-2017 de 9 de febrero de 2017, </w:t>
      </w:r>
      <w:r>
        <w:rPr>
          <w:rFonts w:ascii="Verdana" w:hAnsi="Verdana" w:cs="Verdana"/>
          <w:spacing w:val="-2"/>
          <w:sz w:val="22"/>
          <w:szCs w:val="22"/>
          <w:lang w:val="es-ES" w:eastAsia="es-ES"/>
        </w:rPr>
        <w:t xml:space="preserve">acuerda </w:t>
      </w:r>
      <w:r>
        <w:rPr>
          <w:rFonts w:ascii="Verdana" w:hAnsi="Verdana" w:cs="Verdana"/>
          <w:i/>
          <w:iCs/>
          <w:spacing w:val="-2"/>
          <w:sz w:val="22"/>
          <w:szCs w:val="22"/>
          <w:lang w:val="es-ES" w:eastAsia="es-ES"/>
        </w:rPr>
        <w:t xml:space="preserve">"1. Aprobar, basados en los fundamentos, motivos y contenidos, desarrollados en los considerandos del oficio </w:t>
      </w:r>
      <w:r w:rsidR="00410810">
        <w:rPr>
          <w:rFonts w:ascii="Verdana" w:hAnsi="Verdana" w:cs="Verdana"/>
          <w:b/>
          <w:bCs/>
          <w:i/>
          <w:iCs/>
          <w:spacing w:val="-2"/>
          <w:sz w:val="22"/>
          <w:szCs w:val="22"/>
          <w:lang w:val="es-ES" w:eastAsia="es-ES"/>
        </w:rPr>
        <w:t>DAJ</w:t>
      </w:r>
      <w:r>
        <w:rPr>
          <w:rFonts w:ascii="Verdana" w:hAnsi="Verdana" w:cs="Verdana"/>
          <w:b/>
          <w:bCs/>
          <w:i/>
          <w:iCs/>
          <w:spacing w:val="-2"/>
          <w:sz w:val="22"/>
          <w:szCs w:val="22"/>
          <w:lang w:val="es-ES" w:eastAsia="es-ES"/>
        </w:rPr>
        <w:t xml:space="preserve"> 2017-000316, </w:t>
      </w:r>
      <w:r>
        <w:rPr>
          <w:rFonts w:ascii="Verdana" w:hAnsi="Verdana" w:cs="Verdana"/>
          <w:i/>
          <w:iCs/>
          <w:spacing w:val="-2"/>
          <w:sz w:val="22"/>
          <w:szCs w:val="22"/>
          <w:lang w:val="es-ES" w:eastAsia="es-ES"/>
        </w:rPr>
        <w:t>todas las recomendaciones contenidas en oficio dicho, el cual forma parte integral de este acuerdo. 2. Cancelar de manera automáticalas(sic) concesiones de taxi a las siguientes personas, por vencimiento del plazo y no haber renovado la concesión, al amparo de lo estipulado en el artículo 40 inciso f) de la Ley N°</w:t>
      </w:r>
      <w:r w:rsidR="00410810">
        <w:rPr>
          <w:rFonts w:ascii="Verdana" w:hAnsi="Verdana" w:cs="Verdana"/>
          <w:i/>
          <w:iCs/>
          <w:spacing w:val="-2"/>
          <w:sz w:val="22"/>
          <w:szCs w:val="22"/>
          <w:lang w:val="es-ES" w:eastAsia="es-ES"/>
        </w:rPr>
        <w:t xml:space="preserve"> </w:t>
      </w:r>
      <w:r>
        <w:rPr>
          <w:rFonts w:ascii="Verdana" w:hAnsi="Verdana" w:cs="Verdana"/>
          <w:i/>
          <w:iCs/>
          <w:sz w:val="22"/>
          <w:szCs w:val="22"/>
          <w:lang w:val="es-ES" w:eastAsia="es-ES"/>
        </w:rPr>
        <w:t>7969:</w:t>
      </w:r>
      <w:r>
        <w:rPr>
          <w:rFonts w:ascii="Verdana" w:hAnsi="Verdana" w:cs="Verdana"/>
          <w:i/>
          <w:iCs/>
          <w:sz w:val="22"/>
          <w:szCs w:val="22"/>
          <w:lang w:val="es-ES" w:eastAsia="es-ES"/>
        </w:rPr>
        <w:tab/>
        <w:t xml:space="preserve"> </w:t>
      </w:r>
      <w:r>
        <w:rPr>
          <w:i/>
          <w:iCs/>
          <w:sz w:val="19"/>
          <w:szCs w:val="19"/>
          <w:lang w:val="es-ES" w:eastAsia="es-ES"/>
        </w:rPr>
        <w:t>G</w:t>
      </w:r>
      <w:r w:rsidR="00410810">
        <w:rPr>
          <w:i/>
          <w:iCs/>
          <w:sz w:val="19"/>
          <w:szCs w:val="19"/>
          <w:lang w:val="es-ES" w:eastAsia="es-ES"/>
        </w:rPr>
        <w:t>.S.A.</w:t>
      </w:r>
      <w:r>
        <w:rPr>
          <w:i/>
          <w:iCs/>
          <w:sz w:val="19"/>
          <w:szCs w:val="19"/>
          <w:lang w:val="es-ES" w:eastAsia="es-ES"/>
        </w:rPr>
        <w:t xml:space="preserve"> </w:t>
      </w:r>
      <w:r>
        <w:rPr>
          <w:rFonts w:ascii="Verdana" w:hAnsi="Verdana" w:cs="Verdana"/>
          <w:i/>
          <w:iCs/>
          <w:sz w:val="17"/>
          <w:szCs w:val="17"/>
          <w:lang w:val="es-ES" w:eastAsia="es-ES"/>
        </w:rPr>
        <w:t xml:space="preserve">..." </w:t>
      </w:r>
      <w:r>
        <w:rPr>
          <w:rFonts w:ascii="Verdana" w:hAnsi="Verdana" w:cs="Verdana"/>
          <w:sz w:val="22"/>
          <w:szCs w:val="22"/>
          <w:lang w:val="es-ES" w:eastAsia="es-ES"/>
        </w:rPr>
        <w:t xml:space="preserve">(Léanse folios del </w:t>
      </w:r>
      <w:r>
        <w:rPr>
          <w:sz w:val="24"/>
          <w:szCs w:val="24"/>
          <w:lang w:val="es-ES" w:eastAsia="es-ES"/>
        </w:rPr>
        <w:t xml:space="preserve">6 y 7 </w:t>
      </w:r>
      <w:r>
        <w:rPr>
          <w:rFonts w:ascii="Verdana" w:hAnsi="Verdana" w:cs="Verdana"/>
          <w:sz w:val="22"/>
          <w:szCs w:val="22"/>
          <w:lang w:val="es-ES" w:eastAsia="es-ES"/>
        </w:rPr>
        <w:t>del expediente</w:t>
      </w:r>
      <w:r>
        <w:rPr>
          <w:rFonts w:ascii="Verdana" w:hAnsi="Verdana" w:cs="Verdana"/>
          <w:sz w:val="22"/>
          <w:szCs w:val="22"/>
          <w:lang w:val="es-ES" w:eastAsia="es-ES"/>
        </w:rPr>
        <w:br/>
        <w:t>administrativo)</w:t>
      </w:r>
    </w:p>
    <w:p w:rsidR="000717A3" w:rsidRDefault="00DC7FD5">
      <w:pPr>
        <w:kinsoku w:val="0"/>
        <w:overflowPunct w:val="0"/>
        <w:autoSpaceDE/>
        <w:autoSpaceDN/>
        <w:adjustRightInd/>
        <w:spacing w:before="332" w:after="619" w:line="266"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SEGUNDO: </w:t>
      </w:r>
      <w:r>
        <w:rPr>
          <w:rFonts w:ascii="Verdana" w:hAnsi="Verdana" w:cs="Verdana"/>
          <w:spacing w:val="-1"/>
          <w:sz w:val="22"/>
          <w:szCs w:val="22"/>
          <w:lang w:val="es-ES" w:eastAsia="es-ES"/>
        </w:rPr>
        <w:t xml:space="preserve">El recurrente presenta Recurso de Apelación contra el acuerdo indicado, alegando en lo conducente, que en el año </w:t>
      </w:r>
      <w:r>
        <w:rPr>
          <w:spacing w:val="-1"/>
          <w:sz w:val="24"/>
          <w:szCs w:val="24"/>
          <w:lang w:val="es-ES" w:eastAsia="es-ES"/>
        </w:rPr>
        <w:t xml:space="preserve">2013, </w:t>
      </w:r>
      <w:r>
        <w:rPr>
          <w:rFonts w:ascii="Verdana" w:hAnsi="Verdana" w:cs="Verdana"/>
          <w:spacing w:val="-1"/>
          <w:sz w:val="22"/>
          <w:szCs w:val="22"/>
          <w:lang w:val="es-ES" w:eastAsia="es-ES"/>
        </w:rPr>
        <w:t xml:space="preserve">se le traspasó a su favor la concesión </w:t>
      </w:r>
      <w:r w:rsidR="00782F52">
        <w:rPr>
          <w:rFonts w:ascii="Verdana" w:hAnsi="Verdana" w:cs="Verdana"/>
          <w:b/>
          <w:bCs/>
          <w:spacing w:val="-1"/>
          <w:sz w:val="22"/>
          <w:szCs w:val="22"/>
          <w:lang w:val="es-ES" w:eastAsia="es-ES"/>
        </w:rPr>
        <w:t>TS</w:t>
      </w:r>
      <w:r>
        <w:rPr>
          <w:rFonts w:ascii="Verdana" w:hAnsi="Verdana" w:cs="Verdana"/>
          <w:b/>
          <w:bCs/>
          <w:spacing w:val="-1"/>
          <w:sz w:val="22"/>
          <w:szCs w:val="22"/>
          <w:lang w:val="es-ES" w:eastAsia="es-ES"/>
        </w:rPr>
        <w:t>J-</w:t>
      </w:r>
      <w:r w:rsidR="00410810">
        <w:rPr>
          <w:rFonts w:ascii="Verdana" w:hAnsi="Verdana" w:cs="Verdana"/>
          <w:b/>
          <w:bCs/>
          <w:spacing w:val="-1"/>
          <w:sz w:val="22"/>
          <w:szCs w:val="22"/>
          <w:lang w:val="es-ES" w:eastAsia="es-ES"/>
        </w:rPr>
        <w:t>XXX</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realizando todos los trámites para el traspaso aprobado, y casi de inmediato se le cita a la renovación, llevando todos los documentos a su nombre, pero por error la Administración se mantenía la concesión a nombre del antiguo concesionario. El tiempo transcurrió sobradamente y hasta marzo de 2016 se le cita para el 17 del mismo mes y año a la respectiva formalización del contrato. No pudo acudir a la cita pues el carro había sufrido un grave daño y al no poder circular se dieron grandes gastos y se acumularon deudas con la C.C.S.S y el INS, justificando la situación ante el Consejo de Transporte Público el cual nunca le contestó su solicitud de prórroga y extrañamente el 16 de febrero de 2017 le comunican el acto que impugna, por no haber renovado la concesión. El TAT en anteriores resoluciones tales como la TAT-3105-2016 ha mostrado tolerancia en este tipo de situaciones y a</w:t>
      </w:r>
    </w:p>
    <w:p w:rsidR="000717A3" w:rsidRDefault="000717A3">
      <w:pPr>
        <w:widowControl/>
        <w:rPr>
          <w:sz w:val="24"/>
          <w:szCs w:val="24"/>
        </w:rPr>
        <w:sectPr w:rsidR="000717A3">
          <w:pgSz w:w="12134" w:h="15840"/>
          <w:pgMar w:top="1520" w:right="1235" w:bottom="190" w:left="1819" w:header="720" w:footer="720" w:gutter="0"/>
          <w:cols w:space="720"/>
          <w:noEndnote/>
        </w:sectPr>
      </w:pPr>
    </w:p>
    <w:p w:rsidR="000717A3" w:rsidRDefault="000717A3">
      <w:pPr>
        <w:widowControl/>
        <w:rPr>
          <w:sz w:val="24"/>
          <w:szCs w:val="24"/>
        </w:rPr>
        <w:sectPr w:rsidR="000717A3">
          <w:type w:val="continuous"/>
          <w:pgSz w:w="12134" w:h="15840"/>
          <w:pgMar w:top="1520" w:right="1433" w:bottom="190" w:left="7661" w:header="720" w:footer="720" w:gutter="0"/>
          <w:cols w:space="720"/>
          <w:noEndnote/>
        </w:sectPr>
      </w:pPr>
    </w:p>
    <w:p w:rsidR="000717A3" w:rsidRDefault="00DC7FD5">
      <w:pPr>
        <w:kinsoku w:val="0"/>
        <w:overflowPunct w:val="0"/>
        <w:autoSpaceDE/>
        <w:autoSpaceDN/>
        <w:adjustRightInd/>
        <w:spacing w:before="13" w:line="269"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considerado la posibilidad de segundas oportunidades, por lo que de no darse en su caso sería incurrir en desigualdad. Por otro lado, considera el recurrente que en el presente asunto no se causa daño al servicio público ni a nadie y la sanción no es proporcional a la falta pues no es de tal magnitud que comporte la resolución del contrato, indicando que eso ha sido sostenido por la doctrina, la jurisprudencia de los Tribunales de Justicia y del mismo Tribunal Administrativo de Transporte; no hay responsabilidad si no hay daño. Solicita se suspenda la ejecución del acto y dado los vicios apuntados se anule el acto impugnado. (Léanse folios del 16 al 34 del expediente administrativo)</w:t>
      </w:r>
    </w:p>
    <w:p w:rsidR="000717A3" w:rsidRDefault="00DC7FD5">
      <w:pPr>
        <w:kinsoku w:val="0"/>
        <w:overflowPunct w:val="0"/>
        <w:autoSpaceDE/>
        <w:autoSpaceDN/>
        <w:adjustRightInd/>
        <w:spacing w:before="526" w:line="269"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7.5.2 de la Sesión Ordinaria 27-2017 de 5 de julio de 2017, </w:t>
      </w:r>
      <w:r>
        <w:rPr>
          <w:rFonts w:ascii="Verdana" w:hAnsi="Verdana" w:cs="Verdana"/>
          <w:sz w:val="22"/>
          <w:szCs w:val="22"/>
          <w:lang w:val="es-ES" w:eastAsia="es-ES"/>
        </w:rPr>
        <w:t xml:space="preserve">conoce y avala el informe de la Dirección Asuntos Jurídicos el </w:t>
      </w:r>
      <w:r>
        <w:rPr>
          <w:rFonts w:ascii="Verdana" w:hAnsi="Verdana" w:cs="Verdana"/>
          <w:b/>
          <w:bCs/>
          <w:sz w:val="22"/>
          <w:szCs w:val="22"/>
          <w:lang w:val="es-ES" w:eastAsia="es-ES"/>
        </w:rPr>
        <w:t>DA</w:t>
      </w:r>
      <w:r w:rsidR="00410810">
        <w:rPr>
          <w:rFonts w:ascii="Verdana" w:hAnsi="Verdana" w:cs="Verdana"/>
          <w:b/>
          <w:bCs/>
          <w:sz w:val="22"/>
          <w:szCs w:val="22"/>
          <w:lang w:val="es-ES" w:eastAsia="es-ES"/>
        </w:rPr>
        <w:t>J</w:t>
      </w:r>
      <w:r>
        <w:rPr>
          <w:rFonts w:ascii="Verdana" w:hAnsi="Verdana" w:cs="Verdana"/>
          <w:b/>
          <w:bCs/>
          <w:sz w:val="22"/>
          <w:szCs w:val="22"/>
          <w:lang w:val="es-ES" w:eastAsia="es-ES"/>
        </w:rPr>
        <w:t xml:space="preserve">-2017-001698 de 23 de junio de 2017 y rechaza el Recurso de Revocatoria y la Nulidad invocadas por improcedente. </w:t>
      </w:r>
      <w:r>
        <w:rPr>
          <w:rFonts w:ascii="Verdana" w:hAnsi="Verdana" w:cs="Verdana"/>
          <w:sz w:val="22"/>
          <w:szCs w:val="22"/>
          <w:lang w:val="es-ES" w:eastAsia="es-ES"/>
        </w:rPr>
        <w:t>(léanse folios del 1 al 5 del expediente administrativo)</w:t>
      </w:r>
    </w:p>
    <w:p w:rsidR="000717A3" w:rsidRDefault="00DC7FD5">
      <w:pPr>
        <w:kinsoku w:val="0"/>
        <w:overflowPunct w:val="0"/>
        <w:autoSpaceDE/>
        <w:autoSpaceDN/>
        <w:adjustRightInd/>
        <w:spacing w:before="286" w:line="269"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respuesta a prevención que el hiciera este Tribunal Administrativo de Transporte, el recurrente se apersona el 28 de julio de 2017 y manifiesta que se le sanciona por parte del Consejo de Transporte Público por no acudir a las citas de formalización y porque se presume que no ha operado de manera personal la concesión por lo menos en ocho horas diarias, lo cual no es cierto pues lo hace hasta por 16 horas diarias, lo que no prueba pues no le corresponde hacerlo sino al CTP quien no tiene ninguna prueba fehaciente que lo demuestre. Por otro lado, en cuanto a la supuesta inasistencia a las citas de formalización refiere lo mismo que indicó en su libelo. (léanse folios del 169 al 178 del expediente administrativo)</w:t>
      </w:r>
    </w:p>
    <w:p w:rsidR="000717A3" w:rsidRDefault="00DC7FD5">
      <w:pPr>
        <w:kinsoku w:val="0"/>
        <w:overflowPunct w:val="0"/>
        <w:autoSpaceDE/>
        <w:autoSpaceDN/>
        <w:adjustRightInd/>
        <w:spacing w:before="268" w:line="269"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7.109 de la Sesión Ordinaria 63-2013 de 12 de setiembre de 2013, </w:t>
      </w:r>
      <w:r>
        <w:rPr>
          <w:rFonts w:ascii="Verdana" w:hAnsi="Verdana" w:cs="Verdana"/>
          <w:sz w:val="22"/>
          <w:szCs w:val="22"/>
          <w:lang w:val="es-ES" w:eastAsia="es-ES"/>
        </w:rPr>
        <w:t xml:space="preserve">aprueba el traspaso de la concesión de taxi </w:t>
      </w:r>
      <w:r w:rsidR="00410810">
        <w:rPr>
          <w:rFonts w:ascii="Verdana" w:hAnsi="Verdana" w:cs="Verdana"/>
          <w:b/>
          <w:bCs/>
          <w:sz w:val="22"/>
          <w:szCs w:val="22"/>
          <w:lang w:val="es-ES" w:eastAsia="es-ES"/>
        </w:rPr>
        <w:t>placa TSJ</w:t>
      </w:r>
      <w:r>
        <w:rPr>
          <w:rFonts w:ascii="Verdana" w:hAnsi="Verdana" w:cs="Verdana"/>
          <w:b/>
          <w:bCs/>
          <w:sz w:val="22"/>
          <w:szCs w:val="22"/>
          <w:lang w:val="es-ES" w:eastAsia="es-ES"/>
        </w:rPr>
        <w:t>-</w:t>
      </w:r>
      <w:r w:rsidR="00410810">
        <w:rPr>
          <w:rFonts w:ascii="Verdana" w:hAnsi="Verdana" w:cs="Verdana"/>
          <w:b/>
          <w:bCs/>
          <w:sz w:val="22"/>
          <w:szCs w:val="22"/>
          <w:lang w:val="es-ES" w:eastAsia="es-ES"/>
        </w:rPr>
        <w:t>XXX</w:t>
      </w:r>
      <w:r>
        <w:rPr>
          <w:rFonts w:ascii="Verdana" w:hAnsi="Verdana" w:cs="Verdana"/>
          <w:b/>
          <w:bCs/>
          <w:sz w:val="22"/>
          <w:szCs w:val="22"/>
          <w:lang w:val="es-ES" w:eastAsia="es-ES"/>
        </w:rPr>
        <w:t>, de L</w:t>
      </w:r>
      <w:r w:rsidR="00410810">
        <w:rPr>
          <w:rFonts w:ascii="Verdana" w:hAnsi="Verdana" w:cs="Verdana"/>
          <w:b/>
          <w:bCs/>
          <w:sz w:val="22"/>
          <w:szCs w:val="22"/>
          <w:lang w:val="es-ES" w:eastAsia="es-ES"/>
        </w:rPr>
        <w:t>.A.A.S. al recurrente G.O.S.A.</w:t>
      </w:r>
      <w:r>
        <w:rPr>
          <w:rFonts w:ascii="Verdana" w:hAnsi="Verdana" w:cs="Verdana"/>
          <w:b/>
          <w:bCs/>
          <w:sz w:val="22"/>
          <w:szCs w:val="22"/>
          <w:lang w:val="es-ES" w:eastAsia="es-ES"/>
        </w:rPr>
        <w:t xml:space="preserve">. </w:t>
      </w:r>
      <w:r>
        <w:rPr>
          <w:rFonts w:ascii="Verdana" w:hAnsi="Verdana" w:cs="Verdana"/>
          <w:sz w:val="22"/>
          <w:szCs w:val="22"/>
          <w:lang w:val="es-ES" w:eastAsia="es-ES"/>
        </w:rPr>
        <w:t>(Léanse folios 119 y 120 del expediente administrativo)</w:t>
      </w:r>
    </w:p>
    <w:p w:rsidR="000717A3" w:rsidRDefault="00DC7FD5">
      <w:pPr>
        <w:kinsoku w:val="0"/>
        <w:overflowPunct w:val="0"/>
        <w:autoSpaceDE/>
        <w:autoSpaceDN/>
        <w:adjustRightInd/>
        <w:spacing w:before="268" w:line="269" w:lineRule="exact"/>
        <w:ind w:left="72"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 xml:space="preserve">El Adendum al Contrato de Concesión de la placa de taxi placa </w:t>
      </w:r>
      <w:r>
        <w:rPr>
          <w:rFonts w:ascii="Verdana" w:hAnsi="Verdana" w:cs="Verdana"/>
          <w:b/>
          <w:bCs/>
          <w:sz w:val="22"/>
          <w:szCs w:val="22"/>
          <w:lang w:val="es-ES" w:eastAsia="es-ES"/>
        </w:rPr>
        <w:t>TS</w:t>
      </w:r>
      <w:r w:rsidR="00410810">
        <w:rPr>
          <w:rFonts w:ascii="Verdana" w:hAnsi="Verdana" w:cs="Verdana"/>
          <w:b/>
          <w:bCs/>
          <w:sz w:val="22"/>
          <w:szCs w:val="22"/>
          <w:lang w:val="es-ES" w:eastAsia="es-ES"/>
        </w:rPr>
        <w:t>J-XXX</w:t>
      </w:r>
      <w:r>
        <w:rPr>
          <w:rFonts w:ascii="Verdana" w:hAnsi="Verdana" w:cs="Verdana"/>
          <w:b/>
          <w:bCs/>
          <w:sz w:val="22"/>
          <w:szCs w:val="22"/>
          <w:lang w:val="es-ES" w:eastAsia="es-ES"/>
        </w:rPr>
        <w:t xml:space="preserve">, </w:t>
      </w:r>
      <w:r>
        <w:rPr>
          <w:rFonts w:ascii="Verdana" w:hAnsi="Verdana" w:cs="Verdana"/>
          <w:sz w:val="22"/>
          <w:szCs w:val="22"/>
          <w:lang w:val="es-ES" w:eastAsia="es-ES"/>
        </w:rPr>
        <w:t>entre el nuevo concesionario y la Administración se suscribe el 12 de enero de 2015. (Léanse folios del 95 al 98 del expediente administrativo)</w:t>
      </w:r>
    </w:p>
    <w:p w:rsidR="000717A3" w:rsidRDefault="00DC7FD5">
      <w:pPr>
        <w:kinsoku w:val="0"/>
        <w:overflowPunct w:val="0"/>
        <w:autoSpaceDE/>
        <w:autoSpaceDN/>
        <w:adjustRightInd/>
        <w:spacing w:before="273" w:line="269" w:lineRule="exact"/>
        <w:ind w:left="72"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SETIMO: </w:t>
      </w:r>
      <w:r>
        <w:rPr>
          <w:rFonts w:ascii="Verdana" w:hAnsi="Verdana" w:cs="Verdana"/>
          <w:spacing w:val="-2"/>
          <w:sz w:val="22"/>
          <w:szCs w:val="22"/>
          <w:lang w:val="es-ES" w:eastAsia="es-ES"/>
        </w:rPr>
        <w:t xml:space="preserve">El Consejo de Transporte Público, cita el 24 de noviembre de 2014 al correo </w:t>
      </w:r>
      <w:hyperlink r:id="rId5" w:history="1">
        <w:r w:rsidR="00410810" w:rsidRPr="00410810">
          <w:rPr>
            <w:rStyle w:val="Hipervnculo"/>
            <w:rFonts w:ascii="Verdana" w:hAnsi="Verdana" w:cs="Verdana"/>
            <w:color w:val="auto"/>
            <w:spacing w:val="-2"/>
            <w:sz w:val="22"/>
            <w:szCs w:val="22"/>
            <w:lang w:val="es-ES" w:eastAsia="es-ES"/>
          </w:rPr>
          <w:t>xxxxxxxx@fod.ac.cr</w:t>
        </w:r>
      </w:hyperlink>
      <w:r>
        <w:rPr>
          <w:rFonts w:ascii="Verdana" w:hAnsi="Verdana" w:cs="Verdana"/>
          <w:spacing w:val="-2"/>
          <w:sz w:val="22"/>
          <w:szCs w:val="22"/>
          <w:lang w:val="es-ES" w:eastAsia="es-ES"/>
        </w:rPr>
        <w:t xml:space="preserve"> al señor </w:t>
      </w:r>
      <w:r>
        <w:rPr>
          <w:rFonts w:ascii="Verdana" w:hAnsi="Verdana" w:cs="Verdana"/>
          <w:b/>
          <w:bCs/>
          <w:spacing w:val="-2"/>
          <w:sz w:val="22"/>
          <w:szCs w:val="22"/>
          <w:lang w:val="es-ES" w:eastAsia="es-ES"/>
        </w:rPr>
        <w:t>L</w:t>
      </w:r>
      <w:r w:rsidR="00410810">
        <w:rPr>
          <w:rFonts w:ascii="Verdana" w:hAnsi="Verdana" w:cs="Verdana"/>
          <w:b/>
          <w:bCs/>
          <w:spacing w:val="-2"/>
          <w:sz w:val="22"/>
          <w:szCs w:val="22"/>
          <w:lang w:val="es-ES" w:eastAsia="es-ES"/>
        </w:rPr>
        <w:t>.A.A.S.</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para que proceda a la formalización del contrato de concesión el día 27 de noviembre de 2014 a las 8:00 horas. (ver folio 83 del expediente administrativo)</w:t>
      </w:r>
    </w:p>
    <w:p w:rsidR="000717A3" w:rsidRDefault="00DC7FD5" w:rsidP="00410810">
      <w:pPr>
        <w:kinsoku w:val="0"/>
        <w:overflowPunct w:val="0"/>
        <w:autoSpaceDE/>
        <w:autoSpaceDN/>
        <w:adjustRightInd/>
        <w:spacing w:before="259" w:after="599" w:line="269" w:lineRule="exact"/>
        <w:ind w:left="72"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OCTAVO: </w:t>
      </w:r>
      <w:r>
        <w:rPr>
          <w:rFonts w:ascii="Verdana" w:hAnsi="Verdana" w:cs="Verdana"/>
          <w:spacing w:val="-1"/>
          <w:sz w:val="22"/>
          <w:szCs w:val="22"/>
          <w:lang w:val="es-ES" w:eastAsia="es-ES"/>
        </w:rPr>
        <w:t xml:space="preserve">El señor </w:t>
      </w:r>
      <w:r>
        <w:rPr>
          <w:rFonts w:ascii="Verdana" w:hAnsi="Verdana" w:cs="Verdana"/>
          <w:b/>
          <w:bCs/>
          <w:spacing w:val="-1"/>
          <w:sz w:val="22"/>
          <w:szCs w:val="22"/>
          <w:lang w:val="es-ES" w:eastAsia="es-ES"/>
        </w:rPr>
        <w:t>G</w:t>
      </w:r>
      <w:r w:rsidR="00410810">
        <w:rPr>
          <w:rFonts w:ascii="Verdana" w:hAnsi="Verdana" w:cs="Verdana"/>
          <w:b/>
          <w:bCs/>
          <w:spacing w:val="-1"/>
          <w:sz w:val="22"/>
          <w:szCs w:val="22"/>
          <w:lang w:val="es-ES" w:eastAsia="es-ES"/>
        </w:rPr>
        <w:t>.S.A.</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el 20 de febrero de 2015 dirige nota al Consejo de Transporte Público en el que solicita se le otorgue una nueva cita para la</w:t>
      </w:r>
      <w:r w:rsidR="00410810">
        <w:rPr>
          <w:rFonts w:ascii="Verdana" w:hAnsi="Verdana" w:cs="Verdana"/>
          <w:spacing w:val="-1"/>
          <w:sz w:val="22"/>
          <w:szCs w:val="22"/>
          <w:lang w:val="es-ES" w:eastAsia="es-ES"/>
        </w:rPr>
        <w:t xml:space="preserve"> f</w:t>
      </w:r>
      <w:r>
        <w:rPr>
          <w:rFonts w:ascii="Verdana" w:hAnsi="Verdana" w:cs="Verdana"/>
          <w:spacing w:val="-1"/>
          <w:sz w:val="22"/>
          <w:szCs w:val="22"/>
          <w:lang w:val="es-ES" w:eastAsia="es-ES"/>
        </w:rPr>
        <w:t xml:space="preserve">ormalización del contrato de la concesión de la placa de taxi placa </w:t>
      </w:r>
      <w:r w:rsidR="00410810">
        <w:rPr>
          <w:rFonts w:ascii="Verdana" w:hAnsi="Verdana" w:cs="Verdana"/>
          <w:b/>
          <w:bCs/>
          <w:spacing w:val="-1"/>
          <w:sz w:val="22"/>
          <w:szCs w:val="22"/>
          <w:lang w:val="es-ES" w:eastAsia="es-ES"/>
        </w:rPr>
        <w:t>TSJ-XXX</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indicando que anteriormente se le había citado para el mes de</w:t>
      </w:r>
    </w:p>
    <w:p w:rsidR="000717A3" w:rsidRDefault="000717A3">
      <w:pPr>
        <w:widowControl/>
        <w:rPr>
          <w:sz w:val="24"/>
          <w:szCs w:val="24"/>
        </w:rPr>
        <w:sectPr w:rsidR="000717A3">
          <w:pgSz w:w="12134" w:h="15840"/>
          <w:pgMar w:top="1440" w:right="1572" w:bottom="260" w:left="1482" w:header="720" w:footer="720" w:gutter="0"/>
          <w:cols w:space="720"/>
          <w:noEndnote/>
        </w:sectPr>
      </w:pPr>
    </w:p>
    <w:p w:rsidR="000717A3" w:rsidRDefault="000717A3">
      <w:pPr>
        <w:widowControl/>
        <w:rPr>
          <w:sz w:val="24"/>
          <w:szCs w:val="24"/>
        </w:rPr>
        <w:sectPr w:rsidR="000717A3">
          <w:type w:val="continuous"/>
          <w:pgSz w:w="12134" w:h="15840"/>
          <w:pgMar w:top="1440" w:right="1657" w:bottom="260" w:left="7397" w:header="720" w:footer="720" w:gutter="0"/>
          <w:cols w:space="720"/>
          <w:noEndnote/>
        </w:sectPr>
      </w:pPr>
    </w:p>
    <w:p w:rsidR="000717A3" w:rsidRDefault="00DC7FD5">
      <w:pPr>
        <w:kinsoku w:val="0"/>
        <w:overflowPunct w:val="0"/>
        <w:autoSpaceDE/>
        <w:autoSpaceDN/>
        <w:adjustRightInd/>
        <w:spacing w:before="44" w:line="264"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diciembre de 2014 pero no se pudo realizar la firma pues aún estaba pendiente</w:t>
      </w:r>
    </w:p>
    <w:p w:rsidR="000717A3" w:rsidRDefault="00DC7FD5">
      <w:pPr>
        <w:tabs>
          <w:tab w:val="right" w:pos="8928"/>
        </w:tabs>
        <w:kinsoku w:val="0"/>
        <w:overflowPunct w:val="0"/>
        <w:autoSpaceDE/>
        <w:autoSpaceDN/>
        <w:adjustRightInd/>
        <w:spacing w:before="16" w:line="24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traspaso de la concesión.</w:t>
      </w:r>
      <w:r w:rsidR="00410810">
        <w:rPr>
          <w:rFonts w:ascii="Verdana" w:hAnsi="Verdana" w:cs="Verdana"/>
          <w:sz w:val="22"/>
          <w:szCs w:val="22"/>
          <w:lang w:val="es-ES" w:eastAsia="es-ES"/>
        </w:rPr>
        <w:t xml:space="preserve"> </w:t>
      </w:r>
      <w:r>
        <w:rPr>
          <w:rFonts w:ascii="Verdana" w:hAnsi="Verdana" w:cs="Verdana"/>
          <w:sz w:val="22"/>
          <w:szCs w:val="22"/>
          <w:lang w:val="es-ES" w:eastAsia="es-ES"/>
        </w:rPr>
        <w:t>Señala lugar para recibir notificaciones el</w:t>
      </w:r>
      <w:r>
        <w:rPr>
          <w:rFonts w:ascii="Verdana" w:hAnsi="Verdana" w:cs="Verdana"/>
          <w:sz w:val="22"/>
          <w:szCs w:val="22"/>
          <w:lang w:val="es-ES" w:eastAsia="es-ES"/>
        </w:rPr>
        <w:br/>
      </w:r>
      <w:r w:rsidR="00410810" w:rsidRPr="00AF630E">
        <w:rPr>
          <w:rFonts w:ascii="Verdana" w:hAnsi="Verdana" w:cs="Verdana"/>
          <w:sz w:val="22"/>
          <w:szCs w:val="22"/>
          <w:u w:val="single"/>
          <w:lang w:val="es-ES" w:eastAsia="es-ES"/>
        </w:rPr>
        <w:t>XXXXXXX@</w:t>
      </w:r>
      <w:hyperlink r:id="rId6" w:history="1">
        <w:r w:rsidRPr="00AF630E">
          <w:rPr>
            <w:rFonts w:ascii="Verdana" w:hAnsi="Verdana" w:cs="Verdana"/>
            <w:sz w:val="22"/>
            <w:szCs w:val="22"/>
            <w:u w:val="single"/>
            <w:lang w:val="es-ES" w:eastAsia="es-ES"/>
          </w:rPr>
          <w:t>hotmail.com</w:t>
        </w:r>
      </w:hyperlink>
      <w:r>
        <w:rPr>
          <w:rFonts w:ascii="Verdana" w:hAnsi="Verdana" w:cs="Verdana"/>
          <w:sz w:val="22"/>
          <w:szCs w:val="22"/>
          <w:lang w:val="es-ES" w:eastAsia="es-ES"/>
        </w:rPr>
        <w:t xml:space="preserve"> (ver folio 82 del expediente)</w:t>
      </w:r>
    </w:p>
    <w:p w:rsidR="000717A3" w:rsidRDefault="00DC7FD5">
      <w:pPr>
        <w:kinsoku w:val="0"/>
        <w:overflowPunct w:val="0"/>
        <w:autoSpaceDE/>
        <w:autoSpaceDN/>
        <w:adjustRightInd/>
        <w:spacing w:before="280" w:line="272"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NOVENO: </w:t>
      </w:r>
      <w:r>
        <w:rPr>
          <w:rFonts w:ascii="Verdana" w:hAnsi="Verdana" w:cs="Verdana"/>
          <w:sz w:val="22"/>
          <w:szCs w:val="22"/>
          <w:lang w:val="es-ES" w:eastAsia="es-ES"/>
        </w:rPr>
        <w:t xml:space="preserve">El Consejo de Transporte Público, cita el 10 de marzo de 2016 al correo </w:t>
      </w:r>
      <w:hyperlink r:id="rId7" w:history="1">
        <w:r w:rsidR="00AF5C23" w:rsidRPr="00AF5C23">
          <w:rPr>
            <w:rStyle w:val="Hipervnculo"/>
            <w:rFonts w:ascii="Verdana" w:hAnsi="Verdana" w:cs="Verdana"/>
            <w:color w:val="auto"/>
            <w:sz w:val="22"/>
            <w:szCs w:val="22"/>
            <w:lang w:val="es-ES" w:eastAsia="es-ES"/>
          </w:rPr>
          <w:t>xxxxxxxxx@hotmail.com</w:t>
        </w:r>
      </w:hyperlink>
      <w:r>
        <w:rPr>
          <w:rFonts w:ascii="Verdana" w:hAnsi="Verdana" w:cs="Verdana"/>
          <w:sz w:val="22"/>
          <w:szCs w:val="22"/>
          <w:lang w:val="es-ES" w:eastAsia="es-ES"/>
        </w:rPr>
        <w:t xml:space="preserve"> al señor </w:t>
      </w:r>
      <w:r>
        <w:rPr>
          <w:rFonts w:ascii="Verdana" w:hAnsi="Verdana" w:cs="Verdana"/>
          <w:b/>
          <w:bCs/>
          <w:sz w:val="22"/>
          <w:szCs w:val="22"/>
          <w:lang w:val="es-ES" w:eastAsia="es-ES"/>
        </w:rPr>
        <w:t>G</w:t>
      </w:r>
      <w:r w:rsidR="00AF5C23">
        <w:rPr>
          <w:rFonts w:ascii="Verdana" w:hAnsi="Verdana" w:cs="Verdana"/>
          <w:b/>
          <w:bCs/>
          <w:sz w:val="22"/>
          <w:szCs w:val="22"/>
          <w:lang w:val="es-ES" w:eastAsia="es-ES"/>
        </w:rPr>
        <w:t>.S.A.</w:t>
      </w:r>
      <w:r>
        <w:rPr>
          <w:rFonts w:ascii="Verdana" w:hAnsi="Verdana" w:cs="Verdana"/>
          <w:b/>
          <w:bCs/>
          <w:sz w:val="22"/>
          <w:szCs w:val="22"/>
          <w:lang w:val="es-ES" w:eastAsia="es-ES"/>
        </w:rPr>
        <w:t xml:space="preserve">, </w:t>
      </w:r>
      <w:r>
        <w:rPr>
          <w:rFonts w:ascii="Verdana" w:hAnsi="Verdana" w:cs="Verdana"/>
          <w:sz w:val="22"/>
          <w:szCs w:val="22"/>
          <w:lang w:val="es-ES" w:eastAsia="es-ES"/>
        </w:rPr>
        <w:t>para que proceda a la formalización del contrato de concesión el día 17 de marzo de 2016 a las 11:00 horas. (ver folio 73 del expediente administrativo)</w:t>
      </w:r>
    </w:p>
    <w:p w:rsidR="000717A3" w:rsidRDefault="00DC7FD5">
      <w:pPr>
        <w:kinsoku w:val="0"/>
        <w:overflowPunct w:val="0"/>
        <w:autoSpaceDE/>
        <w:autoSpaceDN/>
        <w:adjustRightInd/>
        <w:spacing w:before="321" w:line="264"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DECIMO: </w:t>
      </w:r>
      <w:r>
        <w:rPr>
          <w:rFonts w:ascii="Verdana" w:hAnsi="Verdana" w:cs="Verdana"/>
          <w:sz w:val="22"/>
          <w:szCs w:val="22"/>
          <w:lang w:val="es-ES" w:eastAsia="es-ES"/>
        </w:rPr>
        <w:t xml:space="preserve">El señor </w:t>
      </w:r>
      <w:r>
        <w:rPr>
          <w:rFonts w:ascii="Verdana" w:hAnsi="Verdana" w:cs="Verdana"/>
          <w:b/>
          <w:bCs/>
          <w:sz w:val="22"/>
          <w:szCs w:val="22"/>
          <w:lang w:val="es-ES" w:eastAsia="es-ES"/>
        </w:rPr>
        <w:t>G</w:t>
      </w:r>
      <w:r w:rsidR="00AF5C23">
        <w:rPr>
          <w:rFonts w:ascii="Verdana" w:hAnsi="Verdana" w:cs="Verdana"/>
          <w:b/>
          <w:bCs/>
          <w:sz w:val="22"/>
          <w:szCs w:val="22"/>
          <w:lang w:val="es-ES" w:eastAsia="es-ES"/>
        </w:rPr>
        <w:t>.S.A.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el 30 de marzo de 2016 dirige nota al Consejo de Transporte Público en el que solicita se le otorgue una prórroga para formalizar el contrato de la concesión de la placa de taxi placa </w:t>
      </w:r>
      <w:r>
        <w:rPr>
          <w:rFonts w:ascii="Verdana" w:hAnsi="Verdana" w:cs="Verdana"/>
          <w:b/>
          <w:bCs/>
          <w:sz w:val="22"/>
          <w:szCs w:val="22"/>
          <w:lang w:val="es-ES" w:eastAsia="es-ES"/>
        </w:rPr>
        <w:t>TSJ-</w:t>
      </w:r>
      <w:r w:rsidR="00AF5C23">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indicando que no pudo realizar la firma porque le informaron con 4 días hábiles de tiempo y no pudo recoger todos los documentos. Ha sido responsable pero el año anterior tuvo el carro parado </w:t>
      </w:r>
      <w:r>
        <w:rPr>
          <w:rFonts w:ascii="Verdana" w:hAnsi="Verdana" w:cs="Verdana"/>
          <w:b/>
          <w:bCs/>
          <w:sz w:val="22"/>
          <w:szCs w:val="22"/>
          <w:lang w:val="es-ES" w:eastAsia="es-ES"/>
        </w:rPr>
        <w:t xml:space="preserve">3 </w:t>
      </w:r>
      <w:r>
        <w:rPr>
          <w:rFonts w:ascii="Verdana" w:hAnsi="Verdana" w:cs="Verdana"/>
          <w:sz w:val="22"/>
          <w:szCs w:val="22"/>
          <w:lang w:val="es-ES" w:eastAsia="es-ES"/>
        </w:rPr>
        <w:t xml:space="preserve">meses por defectos mecánicos lo que lo llevó a acumular ciertas deudas y hasta el momento se está poniendo al día con las mismas. Señala lugar para recibir notificaciones el correo electrónico </w:t>
      </w:r>
      <w:hyperlink r:id="rId8" w:history="1">
        <w:r w:rsidR="00AF5C23" w:rsidRPr="00AF5C23">
          <w:rPr>
            <w:rStyle w:val="Hipervnculo"/>
            <w:rFonts w:ascii="Verdana" w:hAnsi="Verdana" w:cs="Verdana"/>
            <w:color w:val="auto"/>
            <w:sz w:val="22"/>
            <w:szCs w:val="22"/>
            <w:lang w:val="es-ES" w:eastAsia="es-ES"/>
          </w:rPr>
          <w:t>xxxxxxxx@hotmail.com</w:t>
        </w:r>
      </w:hyperlink>
      <w:r>
        <w:rPr>
          <w:rFonts w:ascii="Verdana" w:hAnsi="Verdana" w:cs="Verdana"/>
          <w:sz w:val="22"/>
          <w:szCs w:val="22"/>
          <w:u w:val="single"/>
          <w:lang w:val="es-ES" w:eastAsia="es-ES"/>
        </w:rPr>
        <w:t>.</w:t>
      </w:r>
      <w:r>
        <w:rPr>
          <w:rFonts w:ascii="Verdana" w:hAnsi="Verdana" w:cs="Verdana"/>
          <w:sz w:val="22"/>
          <w:szCs w:val="22"/>
          <w:lang w:val="es-ES" w:eastAsia="es-ES"/>
        </w:rPr>
        <w:t xml:space="preserve"> Esta nota de conformidad con las piezas del expediente no fue contestada. (ver folio 62 del expediente)</w:t>
      </w:r>
    </w:p>
    <w:p w:rsidR="000717A3" w:rsidRDefault="00DC7FD5">
      <w:pPr>
        <w:kinsoku w:val="0"/>
        <w:overflowPunct w:val="0"/>
        <w:autoSpaceDE/>
        <w:autoSpaceDN/>
        <w:adjustRightInd/>
        <w:spacing w:before="281" w:line="253"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UNDECIMO: </w:t>
      </w:r>
      <w:r>
        <w:rPr>
          <w:rFonts w:ascii="Verdana" w:hAnsi="Verdana" w:cs="Verdana"/>
          <w:sz w:val="22"/>
          <w:szCs w:val="22"/>
          <w:lang w:val="es-ES" w:eastAsia="es-ES"/>
        </w:rPr>
        <w:t>En los procedimientos seguidos se han observado las prescripciones legales.</w:t>
      </w:r>
    </w:p>
    <w:p w:rsidR="000717A3" w:rsidRDefault="00DC7FD5">
      <w:pPr>
        <w:kinsoku w:val="0"/>
        <w:overflowPunct w:val="0"/>
        <w:autoSpaceDE/>
        <w:autoSpaceDN/>
        <w:adjustRightInd/>
        <w:spacing w:before="548" w:line="264"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Redacta la Jueza Pérez Peláez; y,</w:t>
      </w:r>
    </w:p>
    <w:p w:rsidR="000717A3" w:rsidRDefault="00DC7FD5">
      <w:pPr>
        <w:kinsoku w:val="0"/>
        <w:overflowPunct w:val="0"/>
        <w:autoSpaceDE/>
        <w:autoSpaceDN/>
        <w:adjustRightInd/>
        <w:spacing w:before="547" w:line="260"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0717A3" w:rsidRDefault="00DC7FD5">
      <w:pPr>
        <w:numPr>
          <w:ilvl w:val="0"/>
          <w:numId w:val="1"/>
        </w:numPr>
        <w:kinsoku w:val="0"/>
        <w:overflowPunct w:val="0"/>
        <w:autoSpaceDE/>
        <w:autoSpaceDN/>
        <w:adjustRightInd/>
        <w:spacing w:before="531" w:line="272"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0717A3" w:rsidRDefault="00DC7FD5">
      <w:pPr>
        <w:numPr>
          <w:ilvl w:val="0"/>
          <w:numId w:val="1"/>
        </w:numPr>
        <w:kinsoku w:val="0"/>
        <w:overflowPunct w:val="0"/>
        <w:autoSpaceDE/>
        <w:autoSpaceDN/>
        <w:adjustRightInd/>
        <w:spacing w:before="316" w:line="264"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 </w:t>
      </w:r>
      <w:r>
        <w:rPr>
          <w:rFonts w:ascii="Verdana" w:hAnsi="Verdana" w:cs="Verdana"/>
          <w:b/>
          <w:bCs/>
          <w:sz w:val="22"/>
          <w:szCs w:val="22"/>
          <w:lang w:val="es-ES" w:eastAsia="es-ES"/>
        </w:rPr>
        <w:t>G</w:t>
      </w:r>
      <w:r w:rsidR="00AF5C23">
        <w:rPr>
          <w:rFonts w:ascii="Verdana" w:hAnsi="Verdana" w:cs="Verdana"/>
          <w:b/>
          <w:bCs/>
          <w:sz w:val="22"/>
          <w:szCs w:val="22"/>
          <w:lang w:val="es-ES" w:eastAsia="es-ES"/>
        </w:rPr>
        <w:t>.S.A.</w:t>
      </w:r>
      <w:r>
        <w:rPr>
          <w:rFonts w:ascii="Verdana" w:hAnsi="Verdana" w:cs="Verdana"/>
          <w:b/>
          <w:bCs/>
          <w:sz w:val="22"/>
          <w:szCs w:val="22"/>
          <w:lang w:val="es-ES" w:eastAsia="es-ES"/>
        </w:rPr>
        <w:t xml:space="preserve">, cédula de identidad número </w:t>
      </w:r>
      <w:r w:rsidR="00AF5C23">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le caducaron con el acuerdo impugnado, la concesión de taxi </w:t>
      </w:r>
      <w:r w:rsidR="00AF5C23">
        <w:rPr>
          <w:rFonts w:ascii="Verdana" w:hAnsi="Verdana" w:cs="Verdana"/>
          <w:b/>
          <w:bCs/>
          <w:sz w:val="22"/>
          <w:szCs w:val="22"/>
          <w:lang w:val="es-ES" w:eastAsia="es-ES"/>
        </w:rPr>
        <w:t>TSJ</w:t>
      </w:r>
      <w:r>
        <w:rPr>
          <w:rFonts w:ascii="Verdana" w:hAnsi="Verdana" w:cs="Verdana"/>
          <w:b/>
          <w:bCs/>
          <w:sz w:val="22"/>
          <w:szCs w:val="22"/>
          <w:lang w:val="es-ES" w:eastAsia="es-ES"/>
        </w:rPr>
        <w:t>-</w:t>
      </w:r>
      <w:r w:rsidR="00AF5C23">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lo que cuenta con la legitimación necesaria para actuar en el presente asunto. </w:t>
      </w:r>
      <w:r>
        <w:rPr>
          <w:rFonts w:ascii="Verdana" w:hAnsi="Verdana" w:cs="Verdana"/>
          <w:b/>
          <w:bCs/>
          <w:sz w:val="22"/>
          <w:szCs w:val="22"/>
          <w:u w:val="single"/>
          <w:lang w:val="es-ES" w:eastAsia="es-ES"/>
        </w:rPr>
        <w:t xml:space="preserve">En cuanto al plazo:  </w:t>
      </w:r>
      <w:r>
        <w:rPr>
          <w:rFonts w:ascii="Verdana" w:hAnsi="Verdana" w:cs="Verdana"/>
          <w:sz w:val="22"/>
          <w:szCs w:val="22"/>
          <w:lang w:val="es-ES" w:eastAsia="es-ES"/>
        </w:rPr>
        <w:t>El Recurso de Apelación fue presentado dentro del plazo legal de cinco días establecido en el artículo 11 de la Ley N. 7969, ya que el acuerdo fue notificado el día 16 de febrero de 2017 ver folio 8 del expediente y el recurso fue presentado el 21 del mismo mes y año.</w:t>
      </w:r>
    </w:p>
    <w:p w:rsidR="000717A3" w:rsidRDefault="00DC7FD5">
      <w:pPr>
        <w:numPr>
          <w:ilvl w:val="0"/>
          <w:numId w:val="1"/>
        </w:numPr>
        <w:kinsoku w:val="0"/>
        <w:overflowPunct w:val="0"/>
        <w:autoSpaceDE/>
        <w:autoSpaceDN/>
        <w:adjustRightInd/>
        <w:spacing w:before="271" w:after="612" w:line="264" w:lineRule="exact"/>
        <w:ind w:right="72"/>
        <w:jc w:val="both"/>
        <w:textAlignment w:val="baseline"/>
        <w:rPr>
          <w:rFonts w:ascii="Verdana" w:hAnsi="Verdana" w:cs="Verdana"/>
          <w:spacing w:val="-6"/>
          <w:sz w:val="22"/>
          <w:szCs w:val="22"/>
          <w:lang w:val="es-ES" w:eastAsia="es-ES"/>
        </w:rPr>
      </w:pPr>
      <w:r>
        <w:rPr>
          <w:rFonts w:ascii="Verdana" w:hAnsi="Verdana" w:cs="Verdana"/>
          <w:b/>
          <w:bCs/>
          <w:spacing w:val="-6"/>
          <w:sz w:val="22"/>
          <w:szCs w:val="22"/>
          <w:lang w:val="es-ES" w:eastAsia="es-ES"/>
        </w:rPr>
        <w:t xml:space="preserve">HECHOS PROBADOS DE IMPORTANCIA PARA ESTE ASUNTO: A). - </w:t>
      </w:r>
      <w:r>
        <w:rPr>
          <w:rFonts w:ascii="Verdana" w:hAnsi="Verdana" w:cs="Verdana"/>
          <w:spacing w:val="-6"/>
          <w:sz w:val="22"/>
          <w:szCs w:val="22"/>
          <w:lang w:val="es-ES" w:eastAsia="es-ES"/>
        </w:rPr>
        <w:t xml:space="preserve">La JUNTA DIRECTIVA DEL CONSEJO DE TRANSPORTE PÚBLICO, mediante </w:t>
      </w:r>
      <w:r>
        <w:rPr>
          <w:rFonts w:ascii="Verdana" w:hAnsi="Verdana" w:cs="Verdana"/>
          <w:b/>
          <w:bCs/>
          <w:spacing w:val="-6"/>
          <w:sz w:val="22"/>
          <w:szCs w:val="22"/>
          <w:lang w:val="es-ES" w:eastAsia="es-ES"/>
        </w:rPr>
        <w:t xml:space="preserve">artículo 7.10.3 de la Sesión Ordinaria 05-2017 de 9 de febrero de 2017, </w:t>
      </w:r>
      <w:r>
        <w:rPr>
          <w:rFonts w:ascii="Verdana" w:hAnsi="Verdana" w:cs="Verdana"/>
          <w:spacing w:val="-6"/>
          <w:sz w:val="22"/>
          <w:szCs w:val="22"/>
          <w:lang w:val="es-ES" w:eastAsia="es-ES"/>
        </w:rPr>
        <w:t>acuerda "1.</w:t>
      </w:r>
    </w:p>
    <w:p w:rsidR="000717A3" w:rsidRDefault="000717A3">
      <w:pPr>
        <w:widowControl/>
        <w:rPr>
          <w:sz w:val="24"/>
          <w:szCs w:val="24"/>
        </w:rPr>
        <w:sectPr w:rsidR="000717A3">
          <w:pgSz w:w="12134" w:h="15840"/>
          <w:pgMar w:top="1540" w:right="1325" w:bottom="200" w:left="1729" w:header="720" w:footer="720" w:gutter="0"/>
          <w:cols w:space="720"/>
          <w:noEndnote/>
        </w:sectPr>
      </w:pPr>
    </w:p>
    <w:p w:rsidR="000717A3" w:rsidRDefault="000717A3">
      <w:pPr>
        <w:widowControl/>
        <w:rPr>
          <w:sz w:val="24"/>
          <w:szCs w:val="24"/>
        </w:rPr>
        <w:sectPr w:rsidR="000717A3">
          <w:type w:val="continuous"/>
          <w:pgSz w:w="12134" w:h="15840"/>
          <w:pgMar w:top="1540" w:right="1418" w:bottom="200" w:left="7656" w:header="720" w:footer="720" w:gutter="0"/>
          <w:cols w:space="720"/>
          <w:noEndnote/>
        </w:sectPr>
      </w:pPr>
    </w:p>
    <w:p w:rsidR="000717A3" w:rsidRDefault="00DC7FD5">
      <w:pPr>
        <w:kinsoku w:val="0"/>
        <w:overflowPunct w:val="0"/>
        <w:autoSpaceDE/>
        <w:autoSpaceDN/>
        <w:adjustRightInd/>
        <w:spacing w:before="19" w:line="264" w:lineRule="exact"/>
        <w:ind w:left="144" w:right="7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 xml:space="preserve">Aprobar, basados en los fundamentos, motivos y contenidos, desarrollados en los considerandos del oficio </w:t>
      </w:r>
      <w:r w:rsidR="007D3000">
        <w:rPr>
          <w:rFonts w:ascii="Verdana" w:hAnsi="Verdana" w:cs="Verdana"/>
          <w:b/>
          <w:bCs/>
          <w:i/>
          <w:iCs/>
          <w:sz w:val="22"/>
          <w:szCs w:val="22"/>
          <w:lang w:val="es-ES" w:eastAsia="es-ES"/>
        </w:rPr>
        <w:t>DAJ</w:t>
      </w:r>
      <w:r>
        <w:rPr>
          <w:rFonts w:ascii="Verdana" w:hAnsi="Verdana" w:cs="Verdana"/>
          <w:b/>
          <w:bCs/>
          <w:i/>
          <w:iCs/>
          <w:sz w:val="22"/>
          <w:szCs w:val="22"/>
          <w:lang w:val="es-ES" w:eastAsia="es-ES"/>
        </w:rPr>
        <w:t xml:space="preserve"> 2017-000316, </w:t>
      </w:r>
      <w:r>
        <w:rPr>
          <w:rFonts w:ascii="Verdana" w:hAnsi="Verdana" w:cs="Verdana"/>
          <w:i/>
          <w:iCs/>
          <w:sz w:val="22"/>
          <w:szCs w:val="22"/>
          <w:lang w:val="es-ES" w:eastAsia="es-ES"/>
        </w:rPr>
        <w:t>todas las recomendaciones contenidas en oficio dicho, el cual forma parte integral de este acuerdo. 2. Cancelar de manera automáticalas(sic) concesiones de taxi a las siguientes personas, por vencimiento del plazo y no haber renovado la concesión, al</w:t>
      </w:r>
    </w:p>
    <w:p w:rsidR="000717A3" w:rsidRDefault="00DC7FD5">
      <w:pPr>
        <w:tabs>
          <w:tab w:val="right" w:leader="dot" w:pos="8928"/>
        </w:tabs>
        <w:kinsoku w:val="0"/>
        <w:overflowPunct w:val="0"/>
        <w:autoSpaceDE/>
        <w:autoSpaceDN/>
        <w:adjustRightInd/>
        <w:spacing w:line="274" w:lineRule="exact"/>
        <w:ind w:left="144" w:right="72"/>
        <w:jc w:val="both"/>
        <w:textAlignment w:val="baseline"/>
        <w:rPr>
          <w:rFonts w:ascii="Verdana" w:hAnsi="Verdana" w:cs="Verdana"/>
          <w:sz w:val="22"/>
          <w:szCs w:val="22"/>
          <w:lang w:val="es-ES" w:eastAsia="es-ES"/>
        </w:rPr>
      </w:pPr>
      <w:r>
        <w:rPr>
          <w:rFonts w:ascii="Verdana" w:hAnsi="Verdana" w:cs="Verdana"/>
          <w:i/>
          <w:iCs/>
          <w:sz w:val="22"/>
          <w:szCs w:val="22"/>
          <w:lang w:val="es-ES" w:eastAsia="es-ES"/>
        </w:rPr>
        <w:t>amparo de lo estipulado en el artículo 40 inciso f) de la Ley N° 7969:</w:t>
      </w:r>
      <w:r>
        <w:rPr>
          <w:rFonts w:ascii="Verdana" w:hAnsi="Verdana" w:cs="Verdana"/>
          <w:i/>
          <w:iCs/>
          <w:sz w:val="22"/>
          <w:szCs w:val="22"/>
          <w:lang w:val="es-ES" w:eastAsia="es-ES"/>
        </w:rPr>
        <w:tab/>
        <w:t xml:space="preserve"> </w:t>
      </w:r>
      <w:r>
        <w:rPr>
          <w:rFonts w:ascii="Verdana" w:hAnsi="Verdana" w:cs="Verdana"/>
          <w:i/>
          <w:iCs/>
          <w:sz w:val="18"/>
          <w:szCs w:val="18"/>
          <w:lang w:val="es-ES" w:eastAsia="es-ES"/>
        </w:rPr>
        <w:t>G</w:t>
      </w:r>
      <w:r w:rsidR="007D3000">
        <w:rPr>
          <w:rFonts w:ascii="Verdana" w:hAnsi="Verdana" w:cs="Verdana"/>
          <w:i/>
          <w:iCs/>
          <w:sz w:val="18"/>
          <w:szCs w:val="18"/>
          <w:lang w:val="es-ES" w:eastAsia="es-ES"/>
        </w:rPr>
        <w:t>.S.A.</w:t>
      </w:r>
      <w:r>
        <w:rPr>
          <w:rFonts w:ascii="Verdana" w:hAnsi="Verdana" w:cs="Verdana"/>
          <w:i/>
          <w:iCs/>
          <w:sz w:val="18"/>
          <w:szCs w:val="18"/>
          <w:lang w:val="es-ES" w:eastAsia="es-ES"/>
        </w:rPr>
        <w:t xml:space="preserve">.." </w:t>
      </w:r>
      <w:r>
        <w:rPr>
          <w:rFonts w:ascii="Verdana" w:hAnsi="Verdana" w:cs="Verdana"/>
          <w:sz w:val="22"/>
          <w:szCs w:val="22"/>
          <w:lang w:val="es-ES" w:eastAsia="es-ES"/>
        </w:rPr>
        <w:t>(Léanse folios del 6 y 7 del expediente administrativo)</w:t>
      </w:r>
    </w:p>
    <w:p w:rsidR="000717A3" w:rsidRDefault="00DC7FD5">
      <w:pPr>
        <w:kinsoku w:val="0"/>
        <w:overflowPunct w:val="0"/>
        <w:autoSpaceDE/>
        <w:autoSpaceDN/>
        <w:adjustRightInd/>
        <w:spacing w:before="258" w:line="266"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B).- </w:t>
      </w:r>
      <w:r>
        <w:rPr>
          <w:rFonts w:ascii="Verdana" w:hAnsi="Verdana" w:cs="Verdana"/>
          <w:sz w:val="22"/>
          <w:szCs w:val="22"/>
          <w:lang w:val="es-ES" w:eastAsia="es-ES"/>
        </w:rPr>
        <w:t>El recurrente presenta Recurso de Apelación contra el acuerdo impugnado por considerar que adolece de vicios sustanciales, que acarrean la nulidad del mismo. (Léanse folios del 16 al 34 del expediente administrativo)</w:t>
      </w:r>
    </w:p>
    <w:p w:rsidR="000717A3" w:rsidRDefault="00DC7FD5">
      <w:pPr>
        <w:kinsoku w:val="0"/>
        <w:overflowPunct w:val="0"/>
        <w:autoSpaceDE/>
        <w:autoSpaceDN/>
        <w:adjustRightInd/>
        <w:spacing w:before="289" w:line="267"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7.5.2 de la Sesión Ordinaria 27-2017 de 5 de julio de 2017, </w:t>
      </w:r>
      <w:r>
        <w:rPr>
          <w:rFonts w:ascii="Verdana" w:hAnsi="Verdana" w:cs="Verdana"/>
          <w:sz w:val="22"/>
          <w:szCs w:val="22"/>
          <w:lang w:val="es-ES" w:eastAsia="es-ES"/>
        </w:rPr>
        <w:t xml:space="preserve">conoce y avala el informe de la Dirección Asuntos Jurídicos el </w:t>
      </w:r>
      <w:r w:rsidR="00782F52">
        <w:rPr>
          <w:rFonts w:ascii="Verdana" w:hAnsi="Verdana" w:cs="Verdana"/>
          <w:b/>
          <w:bCs/>
          <w:sz w:val="22"/>
          <w:szCs w:val="22"/>
          <w:lang w:val="es-ES" w:eastAsia="es-ES"/>
        </w:rPr>
        <w:t>DAJ</w:t>
      </w:r>
      <w:r>
        <w:rPr>
          <w:rFonts w:ascii="Verdana" w:hAnsi="Verdana" w:cs="Verdana"/>
          <w:b/>
          <w:bCs/>
          <w:sz w:val="22"/>
          <w:szCs w:val="22"/>
          <w:lang w:val="es-ES" w:eastAsia="es-ES"/>
        </w:rPr>
        <w:t xml:space="preserve">-2017-001698 de 23 de junio de 2017 y rechaza el Recurso de Revocatoria y la Nulidad invocadas por improcedente. </w:t>
      </w:r>
      <w:r>
        <w:rPr>
          <w:rFonts w:ascii="Verdana" w:hAnsi="Verdana" w:cs="Verdana"/>
          <w:sz w:val="22"/>
          <w:szCs w:val="22"/>
          <w:lang w:val="es-ES" w:eastAsia="es-ES"/>
        </w:rPr>
        <w:t>(léanse folios del 1 al 5 del expediente administrativo)</w:t>
      </w:r>
    </w:p>
    <w:p w:rsidR="000717A3" w:rsidRDefault="00DC7FD5">
      <w:pPr>
        <w:numPr>
          <w:ilvl w:val="0"/>
          <w:numId w:val="2"/>
        </w:numPr>
        <w:kinsoku w:val="0"/>
        <w:overflowPunct w:val="0"/>
        <w:autoSpaceDE/>
        <w:autoSpaceDN/>
        <w:adjustRightInd/>
        <w:spacing w:before="288" w:line="267"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acuerdo 7.109 de la Sesión Ordinaria 63-2013 de 12 de setiembre de 2013, </w:t>
      </w:r>
      <w:r>
        <w:rPr>
          <w:rFonts w:ascii="Verdana" w:hAnsi="Verdana" w:cs="Verdana"/>
          <w:sz w:val="22"/>
          <w:szCs w:val="22"/>
          <w:lang w:val="es-ES" w:eastAsia="es-ES"/>
        </w:rPr>
        <w:t xml:space="preserve">aprueba el traspaso de la concesión de taxi </w:t>
      </w:r>
      <w:r w:rsidR="00782F52">
        <w:rPr>
          <w:rFonts w:ascii="Verdana" w:hAnsi="Verdana" w:cs="Verdana"/>
          <w:b/>
          <w:bCs/>
          <w:sz w:val="22"/>
          <w:szCs w:val="22"/>
          <w:lang w:val="es-ES" w:eastAsia="es-ES"/>
        </w:rPr>
        <w:t>placa TSJ</w:t>
      </w:r>
      <w:r>
        <w:rPr>
          <w:rFonts w:ascii="Verdana" w:hAnsi="Verdana" w:cs="Verdana"/>
          <w:b/>
          <w:bCs/>
          <w:sz w:val="22"/>
          <w:szCs w:val="22"/>
          <w:lang w:val="es-ES" w:eastAsia="es-ES"/>
        </w:rPr>
        <w:t>-</w:t>
      </w:r>
      <w:r w:rsidR="00782F52">
        <w:rPr>
          <w:rFonts w:ascii="Verdana" w:hAnsi="Verdana" w:cs="Verdana"/>
          <w:b/>
          <w:bCs/>
          <w:sz w:val="22"/>
          <w:szCs w:val="22"/>
          <w:lang w:val="es-ES" w:eastAsia="es-ES"/>
        </w:rPr>
        <w:t>XXX</w:t>
      </w:r>
      <w:r>
        <w:rPr>
          <w:rFonts w:ascii="Verdana" w:hAnsi="Verdana" w:cs="Verdana"/>
          <w:b/>
          <w:bCs/>
          <w:sz w:val="22"/>
          <w:szCs w:val="22"/>
          <w:lang w:val="es-ES" w:eastAsia="es-ES"/>
        </w:rPr>
        <w:t>, de L</w:t>
      </w:r>
      <w:r w:rsidR="00782F52">
        <w:rPr>
          <w:rFonts w:ascii="Verdana" w:hAnsi="Verdana" w:cs="Verdana"/>
          <w:b/>
          <w:bCs/>
          <w:sz w:val="22"/>
          <w:szCs w:val="22"/>
          <w:lang w:val="es-ES" w:eastAsia="es-ES"/>
        </w:rPr>
        <w:t>.A.A.S.</w:t>
      </w:r>
      <w:r>
        <w:rPr>
          <w:rFonts w:ascii="Verdana" w:hAnsi="Verdana" w:cs="Verdana"/>
          <w:b/>
          <w:bCs/>
          <w:sz w:val="22"/>
          <w:szCs w:val="22"/>
          <w:lang w:val="es-ES" w:eastAsia="es-ES"/>
        </w:rPr>
        <w:t xml:space="preserve"> al recurrente G</w:t>
      </w:r>
      <w:r w:rsidR="00782F52">
        <w:rPr>
          <w:rFonts w:ascii="Verdana" w:hAnsi="Verdana" w:cs="Verdana"/>
          <w:b/>
          <w:bCs/>
          <w:sz w:val="22"/>
          <w:szCs w:val="22"/>
          <w:lang w:val="es-ES" w:eastAsia="es-ES"/>
        </w:rPr>
        <w:t>.O.S.A.</w:t>
      </w:r>
      <w:r>
        <w:rPr>
          <w:rFonts w:ascii="Verdana" w:hAnsi="Verdana" w:cs="Verdana"/>
          <w:b/>
          <w:bCs/>
          <w:sz w:val="22"/>
          <w:szCs w:val="22"/>
          <w:lang w:val="es-ES" w:eastAsia="es-ES"/>
        </w:rPr>
        <w:t xml:space="preserve">. </w:t>
      </w:r>
      <w:r>
        <w:rPr>
          <w:rFonts w:ascii="Verdana" w:hAnsi="Verdana" w:cs="Verdana"/>
          <w:sz w:val="22"/>
          <w:szCs w:val="22"/>
          <w:lang w:val="es-ES" w:eastAsia="es-ES"/>
        </w:rPr>
        <w:t>(Léanse folios 119 y 120 del expediente administrativo)</w:t>
      </w:r>
    </w:p>
    <w:p w:rsidR="000717A3" w:rsidRDefault="00DC7FD5">
      <w:pPr>
        <w:numPr>
          <w:ilvl w:val="0"/>
          <w:numId w:val="2"/>
        </w:numPr>
        <w:kinsoku w:val="0"/>
        <w:overflowPunct w:val="0"/>
        <w:autoSpaceDE/>
        <w:autoSpaceDN/>
        <w:adjustRightInd/>
        <w:spacing w:before="277"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Adendum al Contrato de Concesión de la placa de taxi placa </w:t>
      </w:r>
      <w:r w:rsidR="00782F52">
        <w:rPr>
          <w:rFonts w:ascii="Verdana" w:hAnsi="Verdana" w:cs="Verdana"/>
          <w:b/>
          <w:bCs/>
          <w:sz w:val="22"/>
          <w:szCs w:val="22"/>
          <w:lang w:val="es-ES" w:eastAsia="es-ES"/>
        </w:rPr>
        <w:t>TSJ</w:t>
      </w:r>
      <w:r>
        <w:rPr>
          <w:rFonts w:ascii="Verdana" w:hAnsi="Verdana" w:cs="Verdana"/>
          <w:b/>
          <w:bCs/>
          <w:sz w:val="22"/>
          <w:szCs w:val="22"/>
          <w:lang w:val="es-ES" w:eastAsia="es-ES"/>
        </w:rPr>
        <w:t>-</w:t>
      </w:r>
      <w:r w:rsidR="00782F52">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entre el nuevo concesionario y la Administración se suscribe el 12 de enero de 2015. (Léanse folios del 95 al 98 del expediente administrativo)</w:t>
      </w:r>
    </w:p>
    <w:p w:rsidR="000717A3" w:rsidRDefault="00DC7FD5">
      <w:pPr>
        <w:numPr>
          <w:ilvl w:val="0"/>
          <w:numId w:val="2"/>
        </w:numPr>
        <w:kinsoku w:val="0"/>
        <w:overflowPunct w:val="0"/>
        <w:autoSpaceDE/>
        <w:autoSpaceDN/>
        <w:adjustRightInd/>
        <w:spacing w:before="256" w:line="272" w:lineRule="exact"/>
        <w:ind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El Consejo de Transporte Público, cita el 24 de noviembre de 2014 al correo </w:t>
      </w:r>
      <w:hyperlink r:id="rId9" w:history="1">
        <w:r w:rsidR="00782F52" w:rsidRPr="00782F52">
          <w:rPr>
            <w:rStyle w:val="Hipervnculo"/>
            <w:rFonts w:ascii="Verdana" w:hAnsi="Verdana" w:cs="Verdana"/>
            <w:color w:val="auto"/>
            <w:spacing w:val="-2"/>
            <w:sz w:val="22"/>
            <w:szCs w:val="22"/>
            <w:lang w:val="es-ES" w:eastAsia="es-ES"/>
          </w:rPr>
          <w:t>xxxxxxx@fod.ac.cr</w:t>
        </w:r>
      </w:hyperlink>
      <w:r>
        <w:rPr>
          <w:rFonts w:ascii="Verdana" w:hAnsi="Verdana" w:cs="Verdana"/>
          <w:spacing w:val="-2"/>
          <w:sz w:val="22"/>
          <w:szCs w:val="22"/>
          <w:lang w:val="es-ES" w:eastAsia="es-ES"/>
        </w:rPr>
        <w:t xml:space="preserve"> al señor </w:t>
      </w:r>
      <w:r>
        <w:rPr>
          <w:rFonts w:ascii="Verdana" w:hAnsi="Verdana" w:cs="Verdana"/>
          <w:b/>
          <w:bCs/>
          <w:spacing w:val="-2"/>
          <w:sz w:val="22"/>
          <w:szCs w:val="22"/>
          <w:lang w:val="es-ES" w:eastAsia="es-ES"/>
        </w:rPr>
        <w:t>L</w:t>
      </w:r>
      <w:r w:rsidR="00782F52">
        <w:rPr>
          <w:rFonts w:ascii="Verdana" w:hAnsi="Verdana" w:cs="Verdana"/>
          <w:b/>
          <w:bCs/>
          <w:spacing w:val="-2"/>
          <w:sz w:val="22"/>
          <w:szCs w:val="22"/>
          <w:lang w:val="es-ES" w:eastAsia="es-ES"/>
        </w:rPr>
        <w:t>.A.A.S.</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para que proceda a la formalización del contrato de concesión el día 27 de noviembre de 2014 a las 8:00 horas. (ver folio 83 del expediente administrativo)</w:t>
      </w:r>
    </w:p>
    <w:p w:rsidR="000717A3" w:rsidRPr="00782F52" w:rsidRDefault="00DC7FD5" w:rsidP="00782F52">
      <w:pPr>
        <w:numPr>
          <w:ilvl w:val="0"/>
          <w:numId w:val="2"/>
        </w:numPr>
        <w:kinsoku w:val="0"/>
        <w:overflowPunct w:val="0"/>
        <w:autoSpaceDE/>
        <w:autoSpaceDN/>
        <w:adjustRightInd/>
        <w:spacing w:before="278" w:line="274" w:lineRule="exact"/>
        <w:ind w:right="72"/>
        <w:jc w:val="both"/>
        <w:textAlignment w:val="baseline"/>
        <w:rPr>
          <w:rFonts w:ascii="Verdana" w:hAnsi="Verdana" w:cs="Verdana"/>
          <w:sz w:val="22"/>
          <w:szCs w:val="22"/>
          <w:lang w:val="es-ES" w:eastAsia="es-ES"/>
        </w:rPr>
      </w:pPr>
      <w:r w:rsidRPr="00782F52">
        <w:rPr>
          <w:rFonts w:ascii="Verdana" w:hAnsi="Verdana" w:cs="Verdana"/>
          <w:spacing w:val="-3"/>
          <w:sz w:val="22"/>
          <w:szCs w:val="22"/>
          <w:lang w:val="es-ES" w:eastAsia="es-ES"/>
        </w:rPr>
        <w:t xml:space="preserve">El señor </w:t>
      </w:r>
      <w:r w:rsidRPr="00782F52">
        <w:rPr>
          <w:rFonts w:ascii="Verdana" w:hAnsi="Verdana" w:cs="Verdana"/>
          <w:b/>
          <w:bCs/>
          <w:spacing w:val="-3"/>
          <w:sz w:val="22"/>
          <w:szCs w:val="22"/>
          <w:lang w:val="es-ES" w:eastAsia="es-ES"/>
        </w:rPr>
        <w:t>G</w:t>
      </w:r>
      <w:r w:rsidR="00782F52" w:rsidRPr="00782F52">
        <w:rPr>
          <w:rFonts w:ascii="Verdana" w:hAnsi="Verdana" w:cs="Verdana"/>
          <w:b/>
          <w:bCs/>
          <w:spacing w:val="-3"/>
          <w:sz w:val="22"/>
          <w:szCs w:val="22"/>
          <w:lang w:val="es-ES" w:eastAsia="es-ES"/>
        </w:rPr>
        <w:t>.S.A.</w:t>
      </w:r>
      <w:r w:rsidRPr="00782F52">
        <w:rPr>
          <w:rFonts w:ascii="Verdana" w:hAnsi="Verdana" w:cs="Verdana"/>
          <w:b/>
          <w:bCs/>
          <w:spacing w:val="-3"/>
          <w:sz w:val="22"/>
          <w:szCs w:val="22"/>
          <w:lang w:val="es-ES" w:eastAsia="es-ES"/>
        </w:rPr>
        <w:t xml:space="preserve">, </w:t>
      </w:r>
      <w:r w:rsidRPr="00782F52">
        <w:rPr>
          <w:rFonts w:ascii="Verdana" w:hAnsi="Verdana" w:cs="Verdana"/>
          <w:spacing w:val="-3"/>
          <w:sz w:val="22"/>
          <w:szCs w:val="22"/>
          <w:lang w:val="es-ES" w:eastAsia="es-ES"/>
        </w:rPr>
        <w:t xml:space="preserve">el 20 de febrero de 2015 dirige nota al Consejo de Transporte Público en el que solicita se le otorgue una nueva cita para la formalización del contrato de la concesión de la placa de taxi placa </w:t>
      </w:r>
      <w:r w:rsidR="00782F52" w:rsidRPr="00782F52">
        <w:rPr>
          <w:rFonts w:ascii="Verdana" w:hAnsi="Verdana" w:cs="Verdana"/>
          <w:b/>
          <w:bCs/>
          <w:spacing w:val="-3"/>
          <w:sz w:val="22"/>
          <w:szCs w:val="22"/>
          <w:lang w:val="es-ES" w:eastAsia="es-ES"/>
        </w:rPr>
        <w:t>TSJ</w:t>
      </w:r>
      <w:r w:rsidRPr="00782F52">
        <w:rPr>
          <w:rFonts w:ascii="Verdana" w:hAnsi="Verdana" w:cs="Verdana"/>
          <w:b/>
          <w:bCs/>
          <w:spacing w:val="-3"/>
          <w:sz w:val="22"/>
          <w:szCs w:val="22"/>
          <w:lang w:val="es-ES" w:eastAsia="es-ES"/>
        </w:rPr>
        <w:t>-</w:t>
      </w:r>
      <w:r w:rsidR="00782F52" w:rsidRPr="00782F52">
        <w:rPr>
          <w:rFonts w:ascii="Verdana" w:hAnsi="Verdana" w:cs="Verdana"/>
          <w:b/>
          <w:bCs/>
          <w:spacing w:val="-3"/>
          <w:sz w:val="22"/>
          <w:szCs w:val="22"/>
          <w:lang w:val="es-ES" w:eastAsia="es-ES"/>
        </w:rPr>
        <w:t>XXX</w:t>
      </w:r>
      <w:r w:rsidRPr="00782F52">
        <w:rPr>
          <w:rFonts w:ascii="Verdana" w:hAnsi="Verdana" w:cs="Verdana"/>
          <w:b/>
          <w:bCs/>
          <w:spacing w:val="-3"/>
          <w:sz w:val="22"/>
          <w:szCs w:val="22"/>
          <w:lang w:val="es-ES" w:eastAsia="es-ES"/>
        </w:rPr>
        <w:t xml:space="preserve">, </w:t>
      </w:r>
      <w:r w:rsidRPr="00782F52">
        <w:rPr>
          <w:rFonts w:ascii="Verdana" w:hAnsi="Verdana" w:cs="Verdana"/>
          <w:spacing w:val="-3"/>
          <w:sz w:val="22"/>
          <w:szCs w:val="22"/>
          <w:lang w:val="es-ES" w:eastAsia="es-ES"/>
        </w:rPr>
        <w:t>indicando que anteriormente se le había citado para el mes de diciembre de 2014 pero no se pudo realizar la firma pues aún estaba pendiente el traspaso</w:t>
      </w:r>
      <w:r w:rsidR="00782F52" w:rsidRPr="00782F52">
        <w:rPr>
          <w:rFonts w:ascii="Verdana" w:hAnsi="Verdana" w:cs="Verdana"/>
          <w:spacing w:val="-3"/>
          <w:sz w:val="22"/>
          <w:szCs w:val="22"/>
          <w:lang w:val="es-ES" w:eastAsia="es-ES"/>
        </w:rPr>
        <w:t xml:space="preserve"> </w:t>
      </w:r>
      <w:r w:rsidRPr="00782F52">
        <w:rPr>
          <w:rFonts w:ascii="Verdana" w:hAnsi="Verdana" w:cs="Verdana"/>
          <w:sz w:val="22"/>
          <w:szCs w:val="22"/>
          <w:lang w:val="es-ES" w:eastAsia="es-ES"/>
        </w:rPr>
        <w:t>de la concesión.</w:t>
      </w:r>
      <w:r w:rsidRPr="00782F52">
        <w:rPr>
          <w:rFonts w:ascii="Verdana" w:hAnsi="Verdana" w:cs="Verdana"/>
          <w:sz w:val="22"/>
          <w:szCs w:val="22"/>
          <w:lang w:val="es-ES" w:eastAsia="es-ES"/>
        </w:rPr>
        <w:tab/>
        <w:t>Señala lugar para recibir notificaciones el</w:t>
      </w:r>
      <w:r w:rsidRPr="00782F52">
        <w:rPr>
          <w:rFonts w:ascii="Verdana" w:hAnsi="Verdana" w:cs="Verdana"/>
          <w:sz w:val="22"/>
          <w:szCs w:val="22"/>
          <w:lang w:val="es-ES" w:eastAsia="es-ES"/>
        </w:rPr>
        <w:br/>
      </w:r>
      <w:hyperlink r:id="rId10" w:history="1">
        <w:r w:rsidR="00782F52" w:rsidRPr="00782F52">
          <w:rPr>
            <w:rStyle w:val="Hipervnculo"/>
            <w:rFonts w:ascii="Verdana" w:hAnsi="Verdana" w:cs="Verdana"/>
            <w:color w:val="auto"/>
            <w:sz w:val="22"/>
            <w:szCs w:val="22"/>
            <w:lang w:val="es-ES" w:eastAsia="es-ES"/>
          </w:rPr>
          <w:t>xxxxxxxxx@hotmail.com</w:t>
        </w:r>
      </w:hyperlink>
      <w:r w:rsidRPr="00782F52">
        <w:rPr>
          <w:rFonts w:ascii="Verdana" w:hAnsi="Verdana" w:cs="Verdana"/>
          <w:sz w:val="22"/>
          <w:szCs w:val="22"/>
          <w:lang w:val="es-ES" w:eastAsia="es-ES"/>
        </w:rPr>
        <w:t xml:space="preserve"> (ver folio 82 del expediente)</w:t>
      </w:r>
    </w:p>
    <w:p w:rsidR="000717A3" w:rsidRDefault="00DC7FD5">
      <w:pPr>
        <w:numPr>
          <w:ilvl w:val="0"/>
          <w:numId w:val="2"/>
        </w:numPr>
        <w:kinsoku w:val="0"/>
        <w:overflowPunct w:val="0"/>
        <w:autoSpaceDE/>
        <w:autoSpaceDN/>
        <w:adjustRightInd/>
        <w:spacing w:before="269" w:after="868" w:line="26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Consejo de Transporte Público, cita el 10 de marzo de 2016 al correo </w:t>
      </w:r>
      <w:hyperlink r:id="rId11" w:history="1">
        <w:r w:rsidR="00782F52" w:rsidRPr="00782F52">
          <w:rPr>
            <w:rStyle w:val="Hipervnculo"/>
            <w:rFonts w:ascii="Verdana" w:hAnsi="Verdana" w:cs="Verdana"/>
            <w:color w:val="auto"/>
            <w:sz w:val="22"/>
            <w:szCs w:val="22"/>
            <w:lang w:val="es-ES" w:eastAsia="es-ES"/>
          </w:rPr>
          <w:t>xxxxxxx@hotmail.com</w:t>
        </w:r>
      </w:hyperlink>
      <w:r>
        <w:rPr>
          <w:rFonts w:ascii="Verdana" w:hAnsi="Verdana" w:cs="Verdana"/>
          <w:sz w:val="22"/>
          <w:szCs w:val="22"/>
          <w:lang w:val="es-ES" w:eastAsia="es-ES"/>
        </w:rPr>
        <w:t xml:space="preserve"> al señor </w:t>
      </w:r>
      <w:r>
        <w:rPr>
          <w:rFonts w:ascii="Verdana" w:hAnsi="Verdana" w:cs="Verdana"/>
          <w:b/>
          <w:bCs/>
          <w:sz w:val="22"/>
          <w:szCs w:val="22"/>
          <w:lang w:val="es-ES" w:eastAsia="es-ES"/>
        </w:rPr>
        <w:t>G</w:t>
      </w:r>
      <w:r w:rsidR="00782F52">
        <w:rPr>
          <w:rFonts w:ascii="Verdana" w:hAnsi="Verdana" w:cs="Verdana"/>
          <w:b/>
          <w:bCs/>
          <w:sz w:val="22"/>
          <w:szCs w:val="22"/>
          <w:lang w:val="es-ES" w:eastAsia="es-ES"/>
        </w:rPr>
        <w:t>.S.A.</w:t>
      </w:r>
      <w:r>
        <w:rPr>
          <w:rFonts w:ascii="Verdana" w:hAnsi="Verdana" w:cs="Verdana"/>
          <w:b/>
          <w:bCs/>
          <w:sz w:val="22"/>
          <w:szCs w:val="22"/>
          <w:lang w:val="es-ES" w:eastAsia="es-ES"/>
        </w:rPr>
        <w:t xml:space="preserve">, </w:t>
      </w:r>
      <w:r>
        <w:rPr>
          <w:rFonts w:ascii="Verdana" w:hAnsi="Verdana" w:cs="Verdana"/>
          <w:sz w:val="22"/>
          <w:szCs w:val="22"/>
          <w:lang w:val="es-ES" w:eastAsia="es-ES"/>
        </w:rPr>
        <w:t>para que proceda a la formalización del contrato de concesión el día 17 de marzo de 2016 a las 11:00 horas, a la cual no sé presenta. (ver folio 73 del expediente administrativo)</w:t>
      </w:r>
    </w:p>
    <w:p w:rsidR="000717A3" w:rsidRDefault="000717A3">
      <w:pPr>
        <w:widowControl/>
        <w:rPr>
          <w:sz w:val="24"/>
          <w:szCs w:val="24"/>
        </w:rPr>
        <w:sectPr w:rsidR="000717A3">
          <w:pgSz w:w="12134" w:h="15840"/>
          <w:pgMar w:top="1440" w:right="1589" w:bottom="204" w:left="1465" w:header="720" w:footer="720" w:gutter="0"/>
          <w:cols w:space="720"/>
          <w:noEndnote/>
        </w:sectPr>
      </w:pPr>
    </w:p>
    <w:p w:rsidR="000717A3" w:rsidRDefault="000717A3">
      <w:pPr>
        <w:widowControl/>
        <w:rPr>
          <w:sz w:val="24"/>
          <w:szCs w:val="24"/>
        </w:rPr>
        <w:sectPr w:rsidR="000717A3">
          <w:type w:val="continuous"/>
          <w:pgSz w:w="12134" w:h="15840"/>
          <w:pgMar w:top="1440" w:right="1662" w:bottom="204" w:left="7392" w:header="720" w:footer="720" w:gutter="0"/>
          <w:cols w:space="720"/>
          <w:noEndnote/>
        </w:sectPr>
      </w:pPr>
    </w:p>
    <w:p w:rsidR="000717A3" w:rsidRDefault="00DC7FD5">
      <w:pPr>
        <w:kinsoku w:val="0"/>
        <w:overflowPunct w:val="0"/>
        <w:autoSpaceDE/>
        <w:autoSpaceDN/>
        <w:adjustRightInd/>
        <w:spacing w:before="89" w:line="266" w:lineRule="exact"/>
        <w:ind w:left="72" w:right="72"/>
        <w:jc w:val="both"/>
        <w:textAlignment w:val="baseline"/>
        <w:rPr>
          <w:rFonts w:ascii="Verdana" w:hAnsi="Verdana" w:cs="Verdana"/>
          <w:sz w:val="22"/>
          <w:szCs w:val="22"/>
          <w:lang w:val="es-ES" w:eastAsia="es-ES"/>
        </w:rPr>
      </w:pPr>
      <w:r w:rsidRPr="00782F52">
        <w:rPr>
          <w:rFonts w:ascii="Verdana" w:hAnsi="Verdana" w:cs="Verdana"/>
          <w:b/>
          <w:sz w:val="22"/>
          <w:szCs w:val="22"/>
          <w:lang w:val="es-ES" w:eastAsia="es-ES"/>
        </w:rPr>
        <w:lastRenderedPageBreak/>
        <w:t>I).-</w:t>
      </w:r>
      <w:r>
        <w:rPr>
          <w:rFonts w:ascii="Verdana" w:hAnsi="Verdana" w:cs="Verdana"/>
          <w:sz w:val="22"/>
          <w:szCs w:val="22"/>
          <w:lang w:val="es-ES" w:eastAsia="es-ES"/>
        </w:rPr>
        <w:t xml:space="preserve"> El señor </w:t>
      </w:r>
      <w:r>
        <w:rPr>
          <w:rFonts w:ascii="Verdana" w:hAnsi="Verdana" w:cs="Verdana"/>
          <w:b/>
          <w:bCs/>
          <w:sz w:val="22"/>
          <w:szCs w:val="22"/>
          <w:lang w:val="es-ES" w:eastAsia="es-ES"/>
        </w:rPr>
        <w:t>G</w:t>
      </w:r>
      <w:r w:rsidR="00782F52">
        <w:rPr>
          <w:rFonts w:ascii="Verdana" w:hAnsi="Verdana" w:cs="Verdana"/>
          <w:b/>
          <w:bCs/>
          <w:sz w:val="22"/>
          <w:szCs w:val="22"/>
          <w:lang w:val="es-ES" w:eastAsia="es-ES"/>
        </w:rPr>
        <w:t>.S.A.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el 30 de marzo de 2016 dirige nota al Consejo de Transporte Público en el que solicita se le otorgue una prórroga para formalizar el contrato de la concesión de la placa de taxi placa </w:t>
      </w:r>
      <w:r>
        <w:rPr>
          <w:rFonts w:ascii="Verdana" w:hAnsi="Verdana" w:cs="Verdana"/>
          <w:b/>
          <w:bCs/>
          <w:sz w:val="22"/>
          <w:szCs w:val="22"/>
          <w:lang w:val="es-ES" w:eastAsia="es-ES"/>
        </w:rPr>
        <w:t>TSJ-</w:t>
      </w:r>
      <w:r w:rsidR="00782F52">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indicando que no pudo realizar la firma porque le informaron con 4 días hábiles de tiempo y no pudo recoger todos los documentos. Ha sido responsable pero el año anterior tuvo el carro parado 3 meses por defectos mecánicos lo que lo llevó a acumular ciertas deudas y hasta el momento se está poniendo al día con las mismas. Señala lugar para recibir notificaciones el correo electrónico </w:t>
      </w:r>
      <w:hyperlink r:id="rId12" w:history="1">
        <w:r w:rsidR="00782F52" w:rsidRPr="00782F52">
          <w:rPr>
            <w:rStyle w:val="Hipervnculo"/>
            <w:rFonts w:ascii="Verdana" w:hAnsi="Verdana" w:cs="Verdana"/>
            <w:color w:val="auto"/>
            <w:sz w:val="22"/>
            <w:szCs w:val="22"/>
            <w:lang w:val="es-ES" w:eastAsia="es-ES"/>
          </w:rPr>
          <w:t>xxxxxxx@hotmail.com</w:t>
        </w:r>
      </w:hyperlink>
      <w:r w:rsidRPr="00782F52">
        <w:rPr>
          <w:rFonts w:ascii="Verdana" w:hAnsi="Verdana" w:cs="Verdana"/>
          <w:sz w:val="22"/>
          <w:szCs w:val="22"/>
          <w:u w:val="single"/>
          <w:lang w:val="es-ES" w:eastAsia="es-ES"/>
        </w:rPr>
        <w:t>.</w:t>
      </w:r>
      <w:r w:rsidRPr="00782F52">
        <w:rPr>
          <w:rFonts w:ascii="Verdana" w:hAnsi="Verdana" w:cs="Verdana"/>
          <w:sz w:val="22"/>
          <w:szCs w:val="22"/>
          <w:lang w:val="es-ES" w:eastAsia="es-ES"/>
        </w:rPr>
        <w:t xml:space="preserve"> E</w:t>
      </w:r>
      <w:r>
        <w:rPr>
          <w:rFonts w:ascii="Verdana" w:hAnsi="Verdana" w:cs="Verdana"/>
          <w:sz w:val="22"/>
          <w:szCs w:val="22"/>
          <w:lang w:val="es-ES" w:eastAsia="es-ES"/>
        </w:rPr>
        <w:t>sta nota de conformidad con las piezas del expediente no fue contestada. (ver folio 62 del expediente)</w:t>
      </w:r>
    </w:p>
    <w:p w:rsidR="000717A3" w:rsidRDefault="00DC7FD5">
      <w:pPr>
        <w:numPr>
          <w:ilvl w:val="0"/>
          <w:numId w:val="3"/>
        </w:numPr>
        <w:kinsoku w:val="0"/>
        <w:overflowPunct w:val="0"/>
        <w:autoSpaceDE/>
        <w:autoSpaceDN/>
        <w:adjustRightInd/>
        <w:spacing w:before="525" w:line="260" w:lineRule="exact"/>
        <w:ind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NO PROBADOS</w:t>
      </w:r>
    </w:p>
    <w:p w:rsidR="000717A3" w:rsidRDefault="00DC7FD5">
      <w:pPr>
        <w:kinsoku w:val="0"/>
        <w:overflowPunct w:val="0"/>
        <w:autoSpaceDE/>
        <w:autoSpaceDN/>
        <w:adjustRightInd/>
        <w:spacing w:line="600" w:lineRule="exact"/>
        <w:ind w:left="72" w:right="1944"/>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0717A3" w:rsidRDefault="00DC7FD5">
      <w:pPr>
        <w:kinsoku w:val="0"/>
        <w:overflowPunct w:val="0"/>
        <w:autoSpaceDE/>
        <w:autoSpaceDN/>
        <w:adjustRightInd/>
        <w:spacing w:before="305" w:line="266"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7.10.3 de la Sesión Ordinaria 05-2017 de 9 de febrero de 2017, </w:t>
      </w:r>
      <w:r>
        <w:rPr>
          <w:rFonts w:ascii="Verdana" w:hAnsi="Verdana" w:cs="Verdana"/>
          <w:sz w:val="22"/>
          <w:szCs w:val="22"/>
          <w:lang w:val="es-ES" w:eastAsia="es-ES"/>
        </w:rPr>
        <w:t xml:space="preserve">del Consejo de Transporte Público y de ser así, el consecuente restablecimiento de la concesión de taxi otorgada al señor </w:t>
      </w:r>
      <w:r>
        <w:rPr>
          <w:rFonts w:ascii="Verdana" w:hAnsi="Verdana" w:cs="Verdana"/>
          <w:b/>
          <w:bCs/>
          <w:sz w:val="22"/>
          <w:szCs w:val="22"/>
          <w:lang w:val="es-ES" w:eastAsia="es-ES"/>
        </w:rPr>
        <w:t>G</w:t>
      </w:r>
      <w:r w:rsidR="00782F52">
        <w:rPr>
          <w:rFonts w:ascii="Verdana" w:hAnsi="Verdana" w:cs="Verdana"/>
          <w:b/>
          <w:bCs/>
          <w:sz w:val="22"/>
          <w:szCs w:val="22"/>
          <w:lang w:val="es-ES" w:eastAsia="es-ES"/>
        </w:rPr>
        <w:t>.S.A.</w:t>
      </w:r>
      <w:r>
        <w:rPr>
          <w:rFonts w:ascii="Verdana" w:hAnsi="Verdana" w:cs="Verdana"/>
          <w:b/>
          <w:bCs/>
          <w:sz w:val="22"/>
          <w:szCs w:val="22"/>
          <w:lang w:val="es-ES" w:eastAsia="es-ES"/>
        </w:rPr>
        <w:t xml:space="preserve">, cédula de identidad número </w:t>
      </w:r>
      <w:r w:rsidR="00782F52">
        <w:rPr>
          <w:rFonts w:ascii="Verdana" w:hAnsi="Verdana" w:cs="Verdana"/>
          <w:b/>
          <w:bCs/>
          <w:sz w:val="22"/>
          <w:szCs w:val="22"/>
          <w:lang w:val="es-ES" w:eastAsia="es-ES"/>
        </w:rPr>
        <w:t>..</w:t>
      </w:r>
      <w:r>
        <w:rPr>
          <w:rFonts w:ascii="Verdana" w:hAnsi="Verdana" w:cs="Verdana"/>
          <w:b/>
          <w:bCs/>
          <w:sz w:val="22"/>
          <w:szCs w:val="22"/>
          <w:lang w:val="es-ES" w:eastAsia="es-ES"/>
        </w:rPr>
        <w:t>.</w:t>
      </w:r>
    </w:p>
    <w:p w:rsidR="000717A3" w:rsidRDefault="00DC7FD5">
      <w:pPr>
        <w:kinsoku w:val="0"/>
        <w:overflowPunct w:val="0"/>
        <w:autoSpaceDE/>
        <w:autoSpaceDN/>
        <w:adjustRightInd/>
        <w:spacing w:before="545" w:line="260"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717A3" w:rsidRDefault="00DC7FD5" w:rsidP="00782F52">
      <w:pPr>
        <w:kinsoku w:val="0"/>
        <w:overflowPunct w:val="0"/>
        <w:autoSpaceDE/>
        <w:autoSpaceDN/>
        <w:adjustRightInd/>
        <w:spacing w:before="276" w:line="272" w:lineRule="exact"/>
        <w:ind w:left="72" w:right="72"/>
        <w:jc w:val="both"/>
        <w:textAlignment w:val="baseline"/>
        <w:rPr>
          <w:rFonts w:ascii="Garamond" w:hAnsi="Garamond" w:cs="Garamond"/>
          <w:i/>
          <w:iCs/>
          <w:sz w:val="17"/>
          <w:szCs w:val="17"/>
          <w:lang w:val="es-ES" w:eastAsia="es-ES"/>
        </w:rPr>
      </w:pPr>
      <w:r>
        <w:rPr>
          <w:rFonts w:ascii="Verdana" w:hAnsi="Verdana" w:cs="Verdana"/>
          <w:spacing w:val="-5"/>
          <w:sz w:val="22"/>
          <w:szCs w:val="22"/>
          <w:lang w:val="es-ES" w:eastAsia="es-ES"/>
        </w:rPr>
        <w:t xml:space="preserve">La JUNTA DIRECTIVA DEL CONSEJO DE TRANSPORTE PÚBLICO, mediante </w:t>
      </w:r>
      <w:r>
        <w:rPr>
          <w:rFonts w:ascii="Verdana" w:hAnsi="Verdana" w:cs="Verdana"/>
          <w:b/>
          <w:bCs/>
          <w:spacing w:val="-5"/>
          <w:sz w:val="22"/>
          <w:szCs w:val="22"/>
          <w:lang w:val="es-ES" w:eastAsia="es-ES"/>
        </w:rPr>
        <w:t xml:space="preserve">artículo 7.10.3 de la Sesión Ordinaria 05-2017 de 9 de febrero de 2017, </w:t>
      </w:r>
      <w:r>
        <w:rPr>
          <w:rFonts w:ascii="Verdana" w:hAnsi="Verdana" w:cs="Verdana"/>
          <w:spacing w:val="-5"/>
          <w:sz w:val="22"/>
          <w:szCs w:val="22"/>
          <w:lang w:val="es-ES" w:eastAsia="es-ES"/>
        </w:rPr>
        <w:t xml:space="preserve">acuerda </w:t>
      </w:r>
      <w:r>
        <w:rPr>
          <w:rFonts w:ascii="Verdana" w:hAnsi="Verdana" w:cs="Verdana"/>
          <w:i/>
          <w:iCs/>
          <w:spacing w:val="-5"/>
          <w:sz w:val="22"/>
          <w:szCs w:val="22"/>
          <w:lang w:val="es-ES" w:eastAsia="es-ES"/>
        </w:rPr>
        <w:t xml:space="preserve">"1. Aprobar, basados en los fundamentos, motivos y contenidos, desarrollados en los considerandos del oficio </w:t>
      </w:r>
      <w:r>
        <w:rPr>
          <w:rFonts w:ascii="Verdana" w:hAnsi="Verdana" w:cs="Verdana"/>
          <w:b/>
          <w:bCs/>
          <w:i/>
          <w:iCs/>
          <w:spacing w:val="-5"/>
          <w:sz w:val="22"/>
          <w:szCs w:val="22"/>
          <w:lang w:val="es-ES" w:eastAsia="es-ES"/>
        </w:rPr>
        <w:t xml:space="preserve">DAJ 2017-000316, </w:t>
      </w:r>
      <w:r>
        <w:rPr>
          <w:rFonts w:ascii="Verdana" w:hAnsi="Verdana" w:cs="Verdana"/>
          <w:i/>
          <w:iCs/>
          <w:spacing w:val="-5"/>
          <w:sz w:val="22"/>
          <w:szCs w:val="22"/>
          <w:lang w:val="es-ES" w:eastAsia="es-ES"/>
        </w:rPr>
        <w:t>todas las recomendaciones contenidas en oficio dicho, el cual forma parte integral de este acuerdo. 2. Cancelar de manera automáticalas(sic) concesiones de taxi a las siguientes personas, por vencimiento del plazo y no haber renovado la concesión, al</w:t>
      </w:r>
      <w:r w:rsidR="00782F52">
        <w:rPr>
          <w:rFonts w:ascii="Verdana" w:hAnsi="Verdana" w:cs="Verdana"/>
          <w:i/>
          <w:iCs/>
          <w:spacing w:val="-5"/>
          <w:sz w:val="22"/>
          <w:szCs w:val="22"/>
          <w:lang w:val="es-ES" w:eastAsia="es-ES"/>
        </w:rPr>
        <w:t xml:space="preserve"> </w:t>
      </w:r>
      <w:r>
        <w:rPr>
          <w:rFonts w:ascii="Verdana" w:hAnsi="Verdana" w:cs="Verdana"/>
          <w:i/>
          <w:iCs/>
          <w:sz w:val="22"/>
          <w:szCs w:val="22"/>
          <w:lang w:val="es-ES" w:eastAsia="es-ES"/>
        </w:rPr>
        <w:t>amparo de lo estipulado en el artículo 40 inciso f) de la Ley N° 7969:</w:t>
      </w:r>
      <w:r>
        <w:rPr>
          <w:rFonts w:ascii="Verdana" w:hAnsi="Verdana" w:cs="Verdana"/>
          <w:i/>
          <w:iCs/>
          <w:sz w:val="22"/>
          <w:szCs w:val="22"/>
          <w:lang w:val="es-ES" w:eastAsia="es-ES"/>
        </w:rPr>
        <w:tab/>
        <w:t xml:space="preserve"> </w:t>
      </w:r>
      <w:r>
        <w:rPr>
          <w:rFonts w:ascii="Verdana" w:hAnsi="Verdana" w:cs="Verdana"/>
          <w:i/>
          <w:iCs/>
          <w:sz w:val="18"/>
          <w:szCs w:val="18"/>
          <w:lang w:val="es-ES" w:eastAsia="es-ES"/>
        </w:rPr>
        <w:t>G</w:t>
      </w:r>
      <w:r w:rsidR="00782F52">
        <w:rPr>
          <w:rFonts w:ascii="Verdana" w:hAnsi="Verdana" w:cs="Verdana"/>
          <w:i/>
          <w:iCs/>
          <w:sz w:val="18"/>
          <w:szCs w:val="18"/>
          <w:lang w:val="es-ES" w:eastAsia="es-ES"/>
        </w:rPr>
        <w:t>.S.A…”</w:t>
      </w:r>
    </w:p>
    <w:p w:rsidR="000717A3" w:rsidRDefault="00DC7FD5">
      <w:pPr>
        <w:kinsoku w:val="0"/>
        <w:overflowPunct w:val="0"/>
        <w:autoSpaceDE/>
        <w:autoSpaceDN/>
        <w:adjustRightInd/>
        <w:spacing w:before="276" w:line="266" w:lineRule="exact"/>
        <w:ind w:left="72" w:right="72"/>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 xml:space="preserve">acuerdo 7.5.2 de la Sesión Ordinaria 27-2017 de 5 de julio de 2017, </w:t>
      </w:r>
      <w:r>
        <w:rPr>
          <w:rFonts w:ascii="Verdana" w:hAnsi="Verdana" w:cs="Verdana"/>
          <w:spacing w:val="-2"/>
          <w:sz w:val="22"/>
          <w:szCs w:val="22"/>
          <w:lang w:val="es-ES" w:eastAsia="es-ES"/>
        </w:rPr>
        <w:t xml:space="preserve">conoce y avala el informe de la Dirección Asuntos Jurídicos el </w:t>
      </w:r>
      <w:r>
        <w:rPr>
          <w:rFonts w:ascii="Verdana" w:hAnsi="Verdana" w:cs="Verdana"/>
          <w:b/>
          <w:bCs/>
          <w:spacing w:val="-2"/>
          <w:sz w:val="22"/>
          <w:szCs w:val="22"/>
          <w:lang w:val="es-ES" w:eastAsia="es-ES"/>
        </w:rPr>
        <w:t>DAJ-2017-001698 de 23 de junio de 2017 y rechaza el recurso de Revocatoria y la Nulidad invocadas por improcedente.</w:t>
      </w:r>
    </w:p>
    <w:p w:rsidR="000717A3" w:rsidRDefault="00DC7FD5">
      <w:pPr>
        <w:kinsoku w:val="0"/>
        <w:overflowPunct w:val="0"/>
        <w:autoSpaceDE/>
        <w:autoSpaceDN/>
        <w:adjustRightInd/>
        <w:spacing w:before="271" w:line="260"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EL RECURRENTE</w:t>
      </w:r>
    </w:p>
    <w:p w:rsidR="000717A3" w:rsidRDefault="00DC7FD5">
      <w:pPr>
        <w:kinsoku w:val="0"/>
        <w:overflowPunct w:val="0"/>
        <w:autoSpaceDE/>
        <w:autoSpaceDN/>
        <w:adjustRightInd/>
        <w:spacing w:before="289" w:after="484"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recurrente presenta Recurso de Apelación contra </w:t>
      </w:r>
      <w:r>
        <w:rPr>
          <w:rFonts w:ascii="Verdana" w:hAnsi="Verdana" w:cs="Verdana"/>
          <w:i/>
          <w:iCs/>
          <w:sz w:val="22"/>
          <w:szCs w:val="22"/>
          <w:lang w:val="es-ES" w:eastAsia="es-ES"/>
        </w:rPr>
        <w:t xml:space="preserve">el </w:t>
      </w:r>
      <w:r>
        <w:rPr>
          <w:rFonts w:ascii="Verdana" w:hAnsi="Verdana" w:cs="Verdana"/>
          <w:sz w:val="22"/>
          <w:szCs w:val="22"/>
          <w:lang w:val="es-ES" w:eastAsia="es-ES"/>
        </w:rPr>
        <w:t xml:space="preserve">acuerdo impugnado indicando en lo conducente, que, en el año 2013, se le traspaso a su favor la concesión </w:t>
      </w:r>
      <w:r>
        <w:rPr>
          <w:rFonts w:ascii="Verdana" w:hAnsi="Verdana" w:cs="Verdana"/>
          <w:b/>
          <w:bCs/>
          <w:sz w:val="22"/>
          <w:szCs w:val="22"/>
          <w:lang w:val="es-ES" w:eastAsia="es-ES"/>
        </w:rPr>
        <w:t>TSJ-</w:t>
      </w:r>
      <w:r w:rsidR="00782F52">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realizando todos los trámites para el traspaso aprobado, y</w:t>
      </w:r>
    </w:p>
    <w:p w:rsidR="000717A3" w:rsidRDefault="000717A3">
      <w:pPr>
        <w:widowControl/>
        <w:rPr>
          <w:sz w:val="24"/>
          <w:szCs w:val="24"/>
        </w:rPr>
        <w:sectPr w:rsidR="000717A3">
          <w:pgSz w:w="12134" w:h="15840"/>
          <w:pgMar w:top="1480" w:right="1327" w:bottom="200" w:left="1727" w:header="720" w:footer="720" w:gutter="0"/>
          <w:cols w:space="720"/>
          <w:noEndnote/>
        </w:sectPr>
      </w:pPr>
    </w:p>
    <w:p w:rsidR="000717A3" w:rsidRDefault="00DC7FD5">
      <w:pPr>
        <w:kinsoku w:val="0"/>
        <w:overflowPunct w:val="0"/>
        <w:autoSpaceDE/>
        <w:autoSpaceDN/>
        <w:adjustRightInd/>
        <w:spacing w:before="22" w:line="269" w:lineRule="exact"/>
        <w:ind w:left="72" w:right="144"/>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lastRenderedPageBreak/>
        <w:t>casi de inmediato se le cita a la renovación, llevando todos los documentos a su nombre, pero por error la Administración mantenía la concesión a nombre del antiguo concesionario. El tiempo transcurrió sobradamente y hasta marzo de 2016 se le cita para el 17 del mismo mes y año a la respectiva formalización del contrato. No pudo acudir a la cita pues el carro había sufrido un grave daño y al no poder circular se dieron grandes gastos y se acumularon deudas con la C.C.S.S y el INS, justificando la situación ante el Consejo de Transporte Público el cual nunca le contestó su solicitud de prórroga y extrañamente el 16 de febrero de 2017 le comunican el acto que impugna, por no haber renovado la concesión. El TAT en anteriores resoluciones tales como la TAT-3105-2016 ha mostrado tolerancia en este tipo de situaciones y a considerado la posibilidad de segundas oportunidades, por lo que de no darse en su caso sería incurrir en desigualdad. Por otro lado, considera el recurrente que en el presente asunto no se causa daño al servicio público ni a nadie y la sanción no es proporcional a la falta pues no es de tal magnitud que comporte la resolución del contrato, indicando que eso ha sido sostenido por la doctrina, la jurisprudencia de los Tribunales de Justicia y del mismo Tribunal Administrativo de Transporte; no hay responsabilidad si no hay daño. Solicita se suspenda la ejecución del acto y dado los vicios apuntados se anule el acto impugnado.</w:t>
      </w:r>
    </w:p>
    <w:p w:rsidR="000717A3" w:rsidRDefault="00DC7FD5">
      <w:pPr>
        <w:kinsoku w:val="0"/>
        <w:overflowPunct w:val="0"/>
        <w:autoSpaceDE/>
        <w:autoSpaceDN/>
        <w:adjustRightInd/>
        <w:spacing w:before="267" w:line="299" w:lineRule="exact"/>
        <w:ind w:left="72"/>
        <w:textAlignment w:val="baseline"/>
        <w:rPr>
          <w:rFonts w:ascii="Verdana" w:hAnsi="Verdana" w:cs="Verdana"/>
          <w:b/>
          <w:bCs/>
          <w:spacing w:val="-7"/>
          <w:sz w:val="25"/>
          <w:szCs w:val="25"/>
          <w:lang w:val="es-ES" w:eastAsia="es-ES"/>
        </w:rPr>
      </w:pPr>
      <w:r>
        <w:rPr>
          <w:rFonts w:ascii="Verdana" w:hAnsi="Verdana" w:cs="Verdana"/>
          <w:b/>
          <w:bCs/>
          <w:spacing w:val="-7"/>
          <w:sz w:val="25"/>
          <w:szCs w:val="25"/>
          <w:lang w:val="es-ES" w:eastAsia="es-ES"/>
        </w:rPr>
        <w:t>DEL PRINCIPIO DE LEGALIDAD</w:t>
      </w:r>
    </w:p>
    <w:p w:rsidR="000717A3" w:rsidRDefault="00DC7FD5">
      <w:pPr>
        <w:kinsoku w:val="0"/>
        <w:overflowPunct w:val="0"/>
        <w:autoSpaceDE/>
        <w:autoSpaceDN/>
        <w:adjustRightInd/>
        <w:spacing w:before="289" w:line="294" w:lineRule="exact"/>
        <w:ind w:left="72" w:right="144"/>
        <w:jc w:val="both"/>
        <w:textAlignment w:val="baseline"/>
        <w:rPr>
          <w:rFonts w:ascii="Verdana" w:hAnsi="Verdana" w:cs="Verdana"/>
          <w:spacing w:val="-6"/>
          <w:sz w:val="25"/>
          <w:szCs w:val="25"/>
          <w:lang w:val="es-ES" w:eastAsia="es-ES"/>
        </w:rPr>
      </w:pPr>
      <w:r>
        <w:rPr>
          <w:rFonts w:ascii="Verdana" w:hAnsi="Verdana" w:cs="Verdana"/>
          <w:spacing w:val="-6"/>
          <w:sz w:val="25"/>
          <w:szCs w:val="25"/>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0717A3" w:rsidRDefault="00DC7FD5">
      <w:pPr>
        <w:kinsoku w:val="0"/>
        <w:overflowPunct w:val="0"/>
        <w:autoSpaceDE/>
        <w:autoSpaceDN/>
        <w:adjustRightInd/>
        <w:spacing w:before="287" w:line="294" w:lineRule="exact"/>
        <w:ind w:left="72" w:right="144"/>
        <w:jc w:val="both"/>
        <w:textAlignment w:val="baseline"/>
        <w:rPr>
          <w:rFonts w:ascii="Verdana" w:hAnsi="Verdana" w:cs="Verdana"/>
          <w:spacing w:val="-7"/>
          <w:sz w:val="25"/>
          <w:szCs w:val="25"/>
          <w:lang w:val="es-ES" w:eastAsia="es-ES"/>
        </w:rPr>
      </w:pPr>
      <w:r>
        <w:rPr>
          <w:rFonts w:ascii="Verdana" w:hAnsi="Verdana" w:cs="Verdana"/>
          <w:spacing w:val="-7"/>
          <w:sz w:val="25"/>
          <w:szCs w:val="25"/>
          <w:lang w:val="es-ES" w:eastAsia="es-ES"/>
        </w:rPr>
        <w:t>La Sala Constitucional de la Corte Suprema de Justicia, en su sentencia No. 2001-02493, de las dieciséis horas, con veinticinco minutos, del veintisiete de marzo del dos mil uno, respecto del Principio de Legalidad, manifestó:</w:t>
      </w:r>
    </w:p>
    <w:p w:rsidR="000717A3" w:rsidRDefault="00DC7FD5">
      <w:pPr>
        <w:kinsoku w:val="0"/>
        <w:overflowPunct w:val="0"/>
        <w:autoSpaceDE/>
        <w:autoSpaceDN/>
        <w:adjustRightInd/>
        <w:spacing w:before="291" w:after="498" w:line="294" w:lineRule="exact"/>
        <w:ind w:left="72" w:right="144"/>
        <w:jc w:val="both"/>
        <w:textAlignment w:val="baseline"/>
        <w:rPr>
          <w:rFonts w:ascii="Verdana" w:hAnsi="Verdana" w:cs="Verdana"/>
          <w:b/>
          <w:bCs/>
          <w:spacing w:val="-8"/>
          <w:sz w:val="25"/>
          <w:szCs w:val="25"/>
          <w:u w:val="single"/>
          <w:lang w:val="es-ES" w:eastAsia="es-ES"/>
        </w:rPr>
      </w:pPr>
      <w:r>
        <w:rPr>
          <w:rFonts w:ascii="Verdana" w:hAnsi="Verdana" w:cs="Verdana"/>
          <w:spacing w:val="-8"/>
          <w:sz w:val="25"/>
          <w:szCs w:val="25"/>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8"/>
          <w:sz w:val="25"/>
          <w:szCs w:val="25"/>
          <w:u w:val="single"/>
          <w:lang w:val="es-ES" w:eastAsia="es-ES"/>
        </w:rPr>
        <w:t xml:space="preserve">los actos y comportamientos de la Administración deben de estar regulados </w:t>
      </w:r>
      <w:r w:rsidR="00782F52">
        <w:rPr>
          <w:rFonts w:ascii="Verdana" w:hAnsi="Verdana" w:cs="Verdana"/>
          <w:b/>
          <w:bCs/>
          <w:spacing w:val="-8"/>
          <w:sz w:val="25"/>
          <w:szCs w:val="25"/>
          <w:u w:val="single"/>
          <w:lang w:val="es-ES" w:eastAsia="es-ES"/>
        </w:rPr>
        <w:t>p</w:t>
      </w:r>
      <w:r>
        <w:rPr>
          <w:rFonts w:ascii="Verdana" w:hAnsi="Verdana" w:cs="Verdana"/>
          <w:b/>
          <w:bCs/>
          <w:spacing w:val="-8"/>
          <w:sz w:val="25"/>
          <w:szCs w:val="25"/>
          <w:u w:val="single"/>
          <w:lang w:val="es-ES" w:eastAsia="es-ES"/>
        </w:rPr>
        <w:t>or norma escrita,</w:t>
      </w:r>
      <w:r>
        <w:rPr>
          <w:rFonts w:ascii="Verdana" w:hAnsi="Verdana" w:cs="Verdana"/>
          <w:spacing w:val="-8"/>
          <w:sz w:val="25"/>
          <w:szCs w:val="25"/>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sidR="00782F52">
        <w:rPr>
          <w:rFonts w:ascii="Verdana" w:hAnsi="Verdana" w:cs="Verdana"/>
          <w:b/>
          <w:bCs/>
          <w:spacing w:val="-8"/>
          <w:sz w:val="25"/>
          <w:szCs w:val="25"/>
          <w:u w:val="single"/>
          <w:lang w:val="es-ES" w:eastAsia="es-ES"/>
        </w:rPr>
        <w:t>el cual significa  q</w:t>
      </w:r>
      <w:r>
        <w:rPr>
          <w:rFonts w:ascii="Verdana" w:hAnsi="Verdana" w:cs="Verdana"/>
          <w:b/>
          <w:bCs/>
          <w:spacing w:val="-8"/>
          <w:sz w:val="25"/>
          <w:szCs w:val="25"/>
          <w:u w:val="single"/>
          <w:lang w:val="es-ES" w:eastAsia="es-ES"/>
        </w:rPr>
        <w:t>ue las instituciones públicas solamente pueden actuar en la  medida en la Que se encuentren apoderadas cara hacerlo por el  mismo ordenamiento y normalmente a texto expreso,</w:t>
      </w:r>
      <w:r>
        <w:rPr>
          <w:rFonts w:ascii="Verdana" w:hAnsi="Verdana" w:cs="Verdana"/>
          <w:b/>
          <w:bCs/>
          <w:spacing w:val="-8"/>
          <w:sz w:val="25"/>
          <w:szCs w:val="25"/>
          <w:lang w:val="es-ES" w:eastAsia="es-ES"/>
        </w:rPr>
        <w:t xml:space="preserve"> </w:t>
      </w:r>
      <w:r w:rsidRPr="00782F52">
        <w:rPr>
          <w:rFonts w:ascii="Verdana" w:hAnsi="Verdana" w:cs="Verdana"/>
          <w:b/>
          <w:bCs/>
          <w:spacing w:val="-8"/>
          <w:sz w:val="25"/>
          <w:szCs w:val="25"/>
          <w:u w:val="single"/>
          <w:lang w:val="es-ES" w:eastAsia="es-ES"/>
        </w:rPr>
        <w:t xml:space="preserve">en </w:t>
      </w:r>
      <w:r>
        <w:rPr>
          <w:rFonts w:ascii="Verdana" w:hAnsi="Verdana" w:cs="Verdana"/>
          <w:b/>
          <w:bCs/>
          <w:spacing w:val="-8"/>
          <w:sz w:val="25"/>
          <w:szCs w:val="25"/>
          <w:u w:val="single"/>
          <w:lang w:val="es-ES" w:eastAsia="es-ES"/>
        </w:rPr>
        <w:t>consecuencia solo le es permitido lo que esté constitucionalmente</w:t>
      </w:r>
    </w:p>
    <w:p w:rsidR="000717A3" w:rsidRDefault="000717A3">
      <w:pPr>
        <w:widowControl/>
        <w:rPr>
          <w:sz w:val="24"/>
          <w:szCs w:val="24"/>
        </w:rPr>
        <w:sectPr w:rsidR="000717A3">
          <w:pgSz w:w="12134" w:h="15840"/>
          <w:pgMar w:top="1400" w:right="1572" w:bottom="224" w:left="1482" w:header="720" w:footer="720" w:gutter="0"/>
          <w:cols w:space="720"/>
          <w:noEndnote/>
        </w:sectPr>
      </w:pPr>
    </w:p>
    <w:p w:rsidR="000717A3" w:rsidRDefault="000717A3">
      <w:pPr>
        <w:widowControl/>
        <w:rPr>
          <w:sz w:val="24"/>
          <w:szCs w:val="24"/>
        </w:rPr>
        <w:sectPr w:rsidR="000717A3">
          <w:type w:val="continuous"/>
          <w:pgSz w:w="12134" w:h="15840"/>
          <w:pgMar w:top="1400" w:right="1657" w:bottom="224" w:left="7397" w:header="720" w:footer="720" w:gutter="0"/>
          <w:cols w:space="720"/>
          <w:noEndnote/>
        </w:sectPr>
      </w:pPr>
    </w:p>
    <w:p w:rsidR="000717A3" w:rsidRDefault="00DC7FD5">
      <w:pPr>
        <w:kinsoku w:val="0"/>
        <w:overflowPunct w:val="0"/>
        <w:autoSpaceDE/>
        <w:autoSpaceDN/>
        <w:adjustRightInd/>
        <w:spacing w:before="46" w:line="297"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u w:val="single"/>
          <w:lang w:val="es-ES" w:eastAsia="es-ES"/>
        </w:rPr>
        <w:lastRenderedPageBreak/>
        <w:t xml:space="preserve">y legalmente </w:t>
      </w:r>
      <w:r w:rsidR="00782F52">
        <w:rPr>
          <w:rFonts w:ascii="Verdana" w:hAnsi="Verdana" w:cs="Verdana"/>
          <w:b/>
          <w:bCs/>
          <w:sz w:val="22"/>
          <w:szCs w:val="22"/>
          <w:u w:val="single"/>
          <w:lang w:val="es-ES" w:eastAsia="es-ES"/>
        </w:rPr>
        <w:t>autorizado</w:t>
      </w:r>
      <w:r>
        <w:rPr>
          <w:rFonts w:ascii="Verdana" w:hAnsi="Verdana" w:cs="Verdana"/>
          <w:b/>
          <w:bCs/>
          <w:sz w:val="22"/>
          <w:szCs w:val="22"/>
          <w:u w:val="single"/>
          <w:lang w:val="es-ES" w:eastAsia="es-ES"/>
        </w:rPr>
        <w:t xml:space="preserve"> en forma expresa y </w:t>
      </w:r>
      <w:r>
        <w:rPr>
          <w:rFonts w:ascii="Verdana" w:hAnsi="Verdana" w:cs="Verdana"/>
          <w:b/>
          <w:bCs/>
          <w:i/>
          <w:iCs/>
          <w:sz w:val="22"/>
          <w:szCs w:val="22"/>
          <w:u w:val="single"/>
          <w:lang w:val="es-ES" w:eastAsia="es-ES"/>
        </w:rPr>
        <w:t>todo lo que no les esté autorizado les está vedado. "</w:t>
      </w:r>
      <w:r>
        <w:rPr>
          <w:rFonts w:ascii="Verdana" w:hAnsi="Verdana" w:cs="Verdana"/>
          <w:b/>
          <w:bCs/>
          <w:sz w:val="22"/>
          <w:szCs w:val="22"/>
          <w:lang w:val="es-ES" w:eastAsia="es-ES"/>
        </w:rPr>
        <w:t xml:space="preserve"> (Lo resaltado no es del original)</w:t>
      </w:r>
    </w:p>
    <w:p w:rsidR="000717A3" w:rsidRDefault="00DC7FD5">
      <w:pPr>
        <w:kinsoku w:val="0"/>
        <w:overflowPunct w:val="0"/>
        <w:autoSpaceDE/>
        <w:autoSpaceDN/>
        <w:adjustRightInd/>
        <w:spacing w:before="280" w:line="281" w:lineRule="exact"/>
        <w:ind w:left="72" w:right="72"/>
        <w:jc w:val="both"/>
        <w:textAlignment w:val="baseline"/>
        <w:rPr>
          <w:rFonts w:ascii="Verdana" w:hAnsi="Verdana" w:cs="Verdana"/>
          <w:spacing w:val="9"/>
          <w:sz w:val="22"/>
          <w:szCs w:val="22"/>
          <w:lang w:val="es-ES" w:eastAsia="es-ES"/>
        </w:rPr>
      </w:pPr>
      <w:r>
        <w:rPr>
          <w:rFonts w:ascii="Verdana" w:hAnsi="Verdana" w:cs="Verdana"/>
          <w:spacing w:val="9"/>
          <w:sz w:val="22"/>
          <w:szCs w:val="22"/>
          <w:lang w:val="es-ES" w:eastAsia="es-ES"/>
        </w:rPr>
        <w:t>El Principio de Legalidad constituye pues el marco de acción o actuación al cual se encuentra sujeto todo funcionario público y de no ajustarse a éste sus actos son nulos.</w:t>
      </w:r>
    </w:p>
    <w:p w:rsidR="000717A3" w:rsidRDefault="00DC7FD5">
      <w:pPr>
        <w:kinsoku w:val="0"/>
        <w:overflowPunct w:val="0"/>
        <w:autoSpaceDE/>
        <w:autoSpaceDN/>
        <w:adjustRightInd/>
        <w:spacing w:before="274" w:line="282"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LA MOTIVACIÓN DE LOS ACTOS ADMINISTRATIVOS.</w:t>
      </w:r>
    </w:p>
    <w:p w:rsidR="000717A3" w:rsidRDefault="00DC7FD5">
      <w:pPr>
        <w:kinsoku w:val="0"/>
        <w:overflowPunct w:val="0"/>
        <w:autoSpaceDE/>
        <w:autoSpaceDN/>
        <w:adjustRightInd/>
        <w:spacing w:before="262"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0717A3" w:rsidRDefault="00DC7FD5">
      <w:pPr>
        <w:kinsoku w:val="0"/>
        <w:overflowPunct w:val="0"/>
        <w:autoSpaceDE/>
        <w:autoSpaceDN/>
        <w:adjustRightInd/>
        <w:spacing w:before="274"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solo se logra a través de la motivación, pues es allí donde la Administración, podrá justificar de manera, lógica, técnica, científica o jurídicamente la decisión que ha de adoptar.</w:t>
      </w:r>
    </w:p>
    <w:p w:rsidR="000717A3" w:rsidRDefault="00DC7FD5">
      <w:pPr>
        <w:kinsoku w:val="0"/>
        <w:overflowPunct w:val="0"/>
        <w:autoSpaceDE/>
        <w:autoSpaceDN/>
        <w:adjustRightInd/>
        <w:spacing w:before="245"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el caso de los informes de los departamentos técnicos, estos deben cumplir con el aspecto </w:t>
      </w:r>
      <w:r w:rsidRPr="00782F52">
        <w:rPr>
          <w:rFonts w:ascii="Verdana" w:hAnsi="Verdana" w:cs="Verdana"/>
          <w:sz w:val="22"/>
          <w:szCs w:val="22"/>
          <w:lang w:val="es-ES" w:eastAsia="es-ES"/>
        </w:rPr>
        <w:t xml:space="preserve">de </w:t>
      </w:r>
      <w:r w:rsidRPr="00782F52">
        <w:rPr>
          <w:rFonts w:ascii="Verdana" w:hAnsi="Verdana" w:cs="Verdana"/>
          <w:bCs/>
          <w:sz w:val="22"/>
          <w:szCs w:val="22"/>
          <w:lang w:val="es-ES" w:eastAsia="es-ES"/>
        </w:rPr>
        <w:t>la</w:t>
      </w:r>
      <w:r>
        <w:rPr>
          <w:rFonts w:ascii="Verdana" w:hAnsi="Verdana" w:cs="Verdana"/>
          <w:b/>
          <w:bCs/>
          <w:sz w:val="22"/>
          <w:szCs w:val="22"/>
          <w:lang w:val="es-ES" w:eastAsia="es-ES"/>
        </w:rPr>
        <w:t xml:space="preserve"> </w:t>
      </w:r>
      <w:r>
        <w:rPr>
          <w:rFonts w:ascii="Verdana" w:hAnsi="Verdana" w:cs="Verdana"/>
          <w:sz w:val="22"/>
          <w:szCs w:val="22"/>
          <w:lang w:val="es-ES" w:eastAsia="es-ES"/>
        </w:rPr>
        <w:t>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0717A3" w:rsidRDefault="00DC7FD5">
      <w:pPr>
        <w:kinsoku w:val="0"/>
        <w:overflowPunct w:val="0"/>
        <w:autoSpaceDE/>
        <w:autoSpaceDN/>
        <w:adjustRightInd/>
        <w:spacing w:before="279"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00542 de las diez horas cincuenta minutos del veintitrés de noviembre del 2007 indicó:</w:t>
      </w:r>
    </w:p>
    <w:p w:rsidR="000717A3" w:rsidRDefault="00DC7FD5">
      <w:pPr>
        <w:kinsoku w:val="0"/>
        <w:overflowPunct w:val="0"/>
        <w:autoSpaceDE/>
        <w:autoSpaceDN/>
        <w:adjustRightInd/>
        <w:spacing w:before="295" w:after="609" w:line="245" w:lineRule="exact"/>
        <w:ind w:left="432" w:right="432"/>
        <w:jc w:val="both"/>
        <w:textAlignment w:val="baseline"/>
        <w:rPr>
          <w:rFonts w:ascii="Verdana" w:hAnsi="Verdana" w:cs="Verdana"/>
          <w:i/>
          <w:iCs/>
          <w:lang w:val="es-ES" w:eastAsia="es-ES"/>
        </w:rPr>
      </w:pPr>
      <w:r>
        <w:rPr>
          <w:rFonts w:ascii="Verdana" w:hAnsi="Verdana" w:cs="Verdana"/>
          <w:b/>
          <w:bCs/>
          <w:i/>
          <w:iCs/>
          <w:lang w:val="es-ES" w:eastAsia="es-ES"/>
        </w:rPr>
        <w:t xml:space="preserve">"IV.- DE LA MOTIVACIÓN COMO ELEMENTO ESENCIAL DE LA ACTUACIÓN FORMAL DE LA ADMINISTRACIÓN PÚBLICA.- </w:t>
      </w:r>
      <w:r>
        <w:rPr>
          <w:rFonts w:ascii="Verdana" w:hAnsi="Verdana" w:cs="Verdana"/>
          <w:i/>
          <w:iCs/>
          <w:lang w:val="es-ES" w:eastAsia="es-ES"/>
        </w:rPr>
        <w:t xml:space="preserve">El </w:t>
      </w:r>
      <w:r>
        <w:rPr>
          <w:rFonts w:ascii="Verdana" w:hAnsi="Verdana" w:cs="Verdana"/>
          <w:b/>
          <w:bCs/>
          <w:i/>
          <w:iCs/>
          <w:lang w:val="es-ES" w:eastAsia="es-ES"/>
        </w:rPr>
        <w:t xml:space="preserve">primer motivo de impugnación es </w:t>
      </w:r>
      <w:r>
        <w:rPr>
          <w:rFonts w:ascii="Verdana" w:hAnsi="Verdana" w:cs="Verdana"/>
          <w:i/>
          <w:iCs/>
          <w:lang w:val="es-ES" w:eastAsia="es-ES"/>
        </w:rPr>
        <w:t xml:space="preserve">la </w:t>
      </w:r>
      <w:r>
        <w:rPr>
          <w:rFonts w:ascii="Verdana" w:hAnsi="Verdana" w:cs="Verdana"/>
          <w:b/>
          <w:bCs/>
          <w:i/>
          <w:iCs/>
          <w:lang w:val="es-ES" w:eastAsia="es-ES"/>
        </w:rPr>
        <w:t xml:space="preserve">falta de fundamentación e incongruencia de la resolución administrativa impugnada . </w:t>
      </w:r>
      <w:r>
        <w:rPr>
          <w:rFonts w:ascii="Verdana" w:hAnsi="Verdana" w:cs="Verdana"/>
          <w:i/>
          <w:iCs/>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u w:val="single"/>
          <w:lang w:val="es-ES" w:eastAsia="es-ES"/>
        </w:rPr>
        <w:t xml:space="preserve">materiales </w:t>
      </w:r>
      <w:r>
        <w:rPr>
          <w:rFonts w:ascii="Verdana" w:hAnsi="Verdana" w:cs="Verdana"/>
          <w:b/>
          <w:bCs/>
          <w:i/>
          <w:iCs/>
          <w:lang w:val="es-ES" w:eastAsia="es-ES"/>
        </w:rPr>
        <w:t xml:space="preserve">, </w:t>
      </w:r>
      <w:r>
        <w:rPr>
          <w:rFonts w:ascii="Verdana" w:hAnsi="Verdana" w:cs="Verdana"/>
          <w:i/>
          <w:iCs/>
          <w:lang w:val="es-ES" w:eastAsia="es-ES"/>
        </w:rPr>
        <w:t xml:space="preserve">relativos a los </w:t>
      </w:r>
      <w:r>
        <w:rPr>
          <w:rFonts w:ascii="Verdana" w:hAnsi="Verdana" w:cs="Verdana"/>
          <w:b/>
          <w:bCs/>
          <w:i/>
          <w:iCs/>
          <w:lang w:val="es-ES" w:eastAsia="es-ES"/>
        </w:rPr>
        <w:t xml:space="preserve">elementos subjetivos ( </w:t>
      </w:r>
      <w:r>
        <w:rPr>
          <w:rFonts w:ascii="Verdana" w:hAnsi="Verdana" w:cs="Verdana"/>
          <w:i/>
          <w:iCs/>
          <w:lang w:val="es-ES" w:eastAsia="es-ES"/>
        </w:rPr>
        <w:t xml:space="preserve">competencia, legitimación e investidura ), </w:t>
      </w:r>
      <w:r>
        <w:rPr>
          <w:rFonts w:ascii="Verdana" w:hAnsi="Verdana" w:cs="Verdana"/>
          <w:b/>
          <w:bCs/>
          <w:i/>
          <w:iCs/>
          <w:lang w:val="es-ES" w:eastAsia="es-ES"/>
        </w:rPr>
        <w:t xml:space="preserve">objetivos ( </w:t>
      </w:r>
      <w:r>
        <w:rPr>
          <w:rFonts w:ascii="Verdana" w:hAnsi="Verdana" w:cs="Verdana"/>
          <w:i/>
          <w:iCs/>
          <w:lang w:val="es-ES" w:eastAsia="es-ES"/>
        </w:rPr>
        <w:t xml:space="preserve">fin, contenido </w:t>
      </w:r>
      <w:r>
        <w:rPr>
          <w:rFonts w:ascii="Verdana" w:hAnsi="Verdana" w:cs="Verdana"/>
          <w:sz w:val="22"/>
          <w:szCs w:val="22"/>
          <w:lang w:val="es-ES" w:eastAsia="es-ES"/>
        </w:rPr>
        <w:t xml:space="preserve">y </w:t>
      </w:r>
      <w:r>
        <w:rPr>
          <w:rFonts w:ascii="Verdana" w:hAnsi="Verdana" w:cs="Verdana"/>
          <w:i/>
          <w:iCs/>
          <w:lang w:val="es-ES" w:eastAsia="es-ES"/>
        </w:rPr>
        <w:t xml:space="preserve">motivo -artículos 131, 132 y 133 de la Ley General de la Administración Pública y 49 de la Constitución Política ) y </w:t>
      </w:r>
      <w:r>
        <w:rPr>
          <w:rFonts w:ascii="Verdana" w:hAnsi="Verdana" w:cs="Verdana"/>
          <w:b/>
          <w:bCs/>
          <w:i/>
          <w:iCs/>
          <w:u w:val="single"/>
          <w:lang w:val="es-ES" w:eastAsia="es-ES"/>
        </w:rPr>
        <w:t xml:space="preserve">formales </w:t>
      </w:r>
      <w:r>
        <w:rPr>
          <w:rFonts w:ascii="Verdana" w:hAnsi="Verdana" w:cs="Verdana"/>
          <w:b/>
          <w:bCs/>
          <w:i/>
          <w:iCs/>
          <w:lang w:val="es-ES" w:eastAsia="es-ES"/>
        </w:rPr>
        <w:t xml:space="preserve">, </w:t>
      </w:r>
      <w:r>
        <w:rPr>
          <w:rFonts w:ascii="Verdana" w:hAnsi="Verdana" w:cs="Verdana"/>
          <w:i/>
          <w:iCs/>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w:t>
      </w:r>
      <w:r>
        <w:rPr>
          <w:rFonts w:ascii="Verdana" w:hAnsi="Verdana" w:cs="Verdana"/>
          <w:b/>
          <w:bCs/>
          <w:i/>
          <w:iCs/>
          <w:lang w:val="es-ES" w:eastAsia="es-ES"/>
        </w:rPr>
        <w:t xml:space="preserve">La </w:t>
      </w:r>
      <w:r>
        <w:rPr>
          <w:rFonts w:ascii="Verdana" w:hAnsi="Verdana" w:cs="Verdana"/>
          <w:i/>
          <w:iCs/>
          <w:lang w:val="es-ES" w:eastAsia="es-ES"/>
        </w:rPr>
        <w:t>motivación consiste "... en una declaración de cuáles son las circunstancias de hecho y de derecho que han llevado a la respectiva administración pública al dictado o emanación del acto administrativo. La motivación es la expresión formal del motivo y, normalmente, en cualquier</w:t>
      </w:r>
    </w:p>
    <w:p w:rsidR="000717A3" w:rsidRDefault="000717A3">
      <w:pPr>
        <w:widowControl/>
        <w:rPr>
          <w:sz w:val="24"/>
          <w:szCs w:val="24"/>
        </w:rPr>
        <w:sectPr w:rsidR="000717A3">
          <w:pgSz w:w="12134" w:h="15840"/>
          <w:pgMar w:top="1520" w:right="1334" w:bottom="200" w:left="1720" w:header="720" w:footer="720" w:gutter="0"/>
          <w:cols w:space="720"/>
          <w:noEndnote/>
        </w:sectPr>
      </w:pPr>
    </w:p>
    <w:p w:rsidR="000717A3" w:rsidRDefault="000717A3">
      <w:pPr>
        <w:widowControl/>
        <w:rPr>
          <w:sz w:val="24"/>
          <w:szCs w:val="24"/>
        </w:rPr>
        <w:sectPr w:rsidR="000717A3">
          <w:type w:val="continuous"/>
          <w:pgSz w:w="12134" w:h="15840"/>
          <w:pgMar w:top="1520" w:right="1411" w:bottom="200" w:left="7643" w:header="720" w:footer="720" w:gutter="0"/>
          <w:cols w:space="720"/>
          <w:noEndnote/>
        </w:sectPr>
      </w:pPr>
    </w:p>
    <w:p w:rsidR="000717A3" w:rsidRDefault="00DC7FD5">
      <w:pPr>
        <w:kinsoku w:val="0"/>
        <w:overflowPunct w:val="0"/>
        <w:autoSpaceDE/>
        <w:autoSpaceDN/>
        <w:adjustRightInd/>
        <w:spacing w:before="92" w:line="241" w:lineRule="exact"/>
        <w:ind w:left="432" w:right="504"/>
        <w:jc w:val="both"/>
        <w:textAlignment w:val="baseline"/>
        <w:rPr>
          <w:i/>
          <w:iCs/>
          <w:spacing w:val="-11"/>
          <w:lang w:val="es-ES" w:eastAsia="es-ES"/>
        </w:rPr>
      </w:pPr>
      <w:r>
        <w:rPr>
          <w:rFonts w:ascii="Verdana" w:hAnsi="Verdana" w:cs="Verdana"/>
          <w:i/>
          <w:iCs/>
          <w:spacing w:val="-11"/>
          <w:sz w:val="22"/>
          <w:szCs w:val="22"/>
          <w:lang w:val="es-ES" w:eastAsia="es-ES"/>
        </w:rPr>
        <w:lastRenderedPageBreak/>
        <w:t xml:space="preserve">resolución administrativa, está contenida en los denominados 'considerandos' </w:t>
      </w:r>
      <w:r>
        <w:rPr>
          <w:rFonts w:ascii="Verdana" w:hAnsi="Verdana" w:cs="Verdana"/>
          <w:i/>
          <w:iCs/>
          <w:spacing w:val="-11"/>
          <w:sz w:val="22"/>
          <w:szCs w:val="22"/>
          <w:lang w:val="es-ES" w:eastAsia="es-ES"/>
        </w:rPr>
        <w:softHyphen/>
        <w:t xml:space="preserve">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11"/>
          <w:sz w:val="22"/>
          <w:szCs w:val="22"/>
          <w:u w:val="single"/>
          <w:lang w:val="es-ES" w:eastAsia="es-ES"/>
        </w:rPr>
        <w:t xml:space="preserve">Tratado de Derecho Administrativo </w:t>
      </w:r>
      <w:r>
        <w:rPr>
          <w:rFonts w:ascii="Verdana" w:hAnsi="Verdana" w:cs="Verdana"/>
          <w:i/>
          <w:iCs/>
          <w:spacing w:val="-11"/>
          <w:sz w:val="22"/>
          <w:szCs w:val="22"/>
          <w:lang w:val="es-ES" w:eastAsia="es-ES"/>
        </w:rPr>
        <w:t xml:space="preserve"> . Tomo I. (Parte General). Biblioteca Jurídica Dike. Primera edición. Medellín , Colombia . 2002. p. 388.) De manera que la motivación debe </w:t>
      </w:r>
      <w:r>
        <w:rPr>
          <w:rFonts w:ascii="Verdana" w:hAnsi="Verdana" w:cs="Verdana"/>
          <w:b/>
          <w:bCs/>
          <w:i/>
          <w:iCs/>
          <w:spacing w:val="-11"/>
          <w:sz w:val="22"/>
          <w:szCs w:val="22"/>
          <w:lang w:val="es-ES" w:eastAsia="es-ES"/>
        </w:rPr>
        <w:t xml:space="preserve">determinar la aplicación de un concepto a las circunstancias de hecho singulares de que se trate </w:t>
      </w:r>
      <w:r>
        <w:rPr>
          <w:rFonts w:ascii="Verdana" w:hAnsi="Verdana" w:cs="Verdana"/>
          <w:i/>
          <w:iCs/>
          <w:spacing w:val="-11"/>
          <w:sz w:val="22"/>
          <w:szCs w:val="22"/>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La </w:t>
      </w:r>
      <w:r>
        <w:rPr>
          <w:rFonts w:ascii="Verdana" w:hAnsi="Verdana" w:cs="Verdana"/>
          <w:i/>
          <w:iCs/>
          <w:spacing w:val="-11"/>
          <w:sz w:val="22"/>
          <w:szCs w:val="22"/>
          <w:u w:val="single"/>
          <w:lang w:val="es-ES" w:eastAsia="es-ES"/>
        </w:rPr>
        <w:t xml:space="preserve">motivación del acto administrativo </w:t>
      </w:r>
      <w:r>
        <w:rPr>
          <w:rFonts w:ascii="Verdana" w:hAnsi="Verdana" w:cs="Verdana"/>
          <w:i/>
          <w:iCs/>
          <w:spacing w:val="-11"/>
          <w:sz w:val="22"/>
          <w:szCs w:val="22"/>
          <w:lang w:val="es-ES" w:eastAsia="es-ES"/>
        </w:rPr>
        <w:t xml:space="preserve"> . (Editorial Tecnos, S. A. Madrid. 1993, página 190); es decir, se trata de una deción concreta, que liga los hechos con el sustento normativo; de manera que cuando hay una breve alusión a normas generales y hechos inespecíficos, se puede concluir que no hay aporte suficiente de justificación, en la medida en que de ellos no es posible deducir los e</w:t>
      </w:r>
      <w:r>
        <w:rPr>
          <w:i/>
          <w:iCs/>
          <w:spacing w:val="-11"/>
          <w:lang w:val="es-ES" w:eastAsia="es-ES"/>
        </w:rPr>
        <w:t>lementos valorados por la autoridad gubernativa para tomar la decisión ..."</w:t>
      </w:r>
    </w:p>
    <w:p w:rsidR="000717A3" w:rsidRDefault="00DC7FD5">
      <w:pPr>
        <w:kinsoku w:val="0"/>
        <w:overflowPunct w:val="0"/>
        <w:autoSpaceDE/>
        <w:autoSpaceDN/>
        <w:adjustRightInd/>
        <w:spacing w:before="506" w:line="258" w:lineRule="exact"/>
        <w:ind w:lef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SOBRE EL CASO CONCRETO:</w:t>
      </w:r>
    </w:p>
    <w:p w:rsidR="000717A3" w:rsidRDefault="00DC7FD5">
      <w:pPr>
        <w:kinsoku w:val="0"/>
        <w:overflowPunct w:val="0"/>
        <w:autoSpaceDE/>
        <w:autoSpaceDN/>
        <w:adjustRightInd/>
        <w:spacing w:before="308" w:line="269" w:lineRule="exact"/>
        <w:ind w:left="72"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El recurrente presenta Recurso de Apelación contra el acuerdo indicado, alegando en lo conducente, que en el año 2013, se le traspasó a su favor la concesión </w:t>
      </w:r>
      <w:r w:rsidR="00782F52">
        <w:rPr>
          <w:rFonts w:ascii="Verdana" w:hAnsi="Verdana" w:cs="Verdana"/>
          <w:b/>
          <w:bCs/>
          <w:spacing w:val="-2"/>
          <w:sz w:val="22"/>
          <w:szCs w:val="22"/>
          <w:lang w:val="es-ES" w:eastAsia="es-ES"/>
        </w:rPr>
        <w:t>TSJ</w:t>
      </w:r>
      <w:r>
        <w:rPr>
          <w:rFonts w:ascii="Verdana" w:hAnsi="Verdana" w:cs="Verdana"/>
          <w:b/>
          <w:bCs/>
          <w:spacing w:val="-2"/>
          <w:sz w:val="22"/>
          <w:szCs w:val="22"/>
          <w:lang w:val="es-ES" w:eastAsia="es-ES"/>
        </w:rPr>
        <w:t>-</w:t>
      </w:r>
      <w:r w:rsidR="00782F52">
        <w:rPr>
          <w:rFonts w:ascii="Verdana" w:hAnsi="Verdana" w:cs="Verdana"/>
          <w:b/>
          <w:bCs/>
          <w:spacing w:val="-2"/>
          <w:sz w:val="22"/>
          <w:szCs w:val="22"/>
          <w:lang w:val="es-ES" w:eastAsia="es-ES"/>
        </w:rPr>
        <w:t>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realizando todos los trámites para el traspaso aprobado, y casi de inmediato se le cita a la renovación, llevando todos los documentos a su nombre, pero por error la Administración se mantenía la concesión a nombre del antiguo concesionario. El tiempo transcurrió sobradamente y hasta marzo de 2016 se le cita para el 17 del mismo mes y año a la respectiva formalización del contrato. No pudo acudir a la cita pues el carro había sufrido un grave daño y al no poder circular se dieron grandes gastos y se acumularon deudas con la C.C.S.S y el INS, justificando la situación ante el Consejo de Transporte Público el cual nunca le contestó su solicitud de prórroga y extrañamente el 16 de febrero de 2017 le comunican el acto que impugna, por no haber renovado la concesión. El TAT en anteriores resoluciones tales como la TAT-3105-2016 ha mostrado tolerancia en este tipo de situaciones y a considerado la posibilidad de segundas oportunidades, por lo que de no darse en su caso sería incurrir en desigualdad. Por otro lado, considera el recurrente que en el presente asunto no se causa daño al servicio público ni a nadie y la sanción no es proporcional a la falta pues no es de tal magnitud que comporte la resolución del contrato, indicando que eso ha sido sostenido por la doctrina, la jurisprudencia de los Tribunales de Justicia y del mismo Tribunal Administrativo de Transporte; no hay responsabilidad si no hay daño. Solicita se suspenda la ejecución del acto y dado los vicios apuntados se anule el acto impugnado</w:t>
      </w:r>
    </w:p>
    <w:p w:rsidR="000717A3" w:rsidRDefault="00DC7FD5">
      <w:pPr>
        <w:kinsoku w:val="0"/>
        <w:overflowPunct w:val="0"/>
        <w:autoSpaceDE/>
        <w:autoSpaceDN/>
        <w:adjustRightInd/>
        <w:spacing w:before="273" w:line="269"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Consejo de Transporte Público, cita el 10 de marzo de 2016 al correo </w:t>
      </w:r>
      <w:r w:rsidR="00782F52" w:rsidRPr="00782F52">
        <w:rPr>
          <w:sz w:val="26"/>
          <w:szCs w:val="26"/>
          <w:u w:val="single"/>
          <w:lang w:val="es-ES" w:eastAsia="es-ES"/>
        </w:rPr>
        <w:t>xxxxxx@</w:t>
      </w:r>
      <w:hyperlink r:id="rId13" w:history="1">
        <w:r w:rsidRPr="00782F52">
          <w:rPr>
            <w:sz w:val="26"/>
            <w:szCs w:val="26"/>
            <w:u w:val="single"/>
            <w:lang w:val="es-ES" w:eastAsia="es-ES"/>
          </w:rPr>
          <w:t>hotmail.com</w:t>
        </w:r>
      </w:hyperlink>
      <w:r>
        <w:rPr>
          <w:rFonts w:ascii="Verdana" w:hAnsi="Verdana" w:cs="Verdana"/>
          <w:sz w:val="22"/>
          <w:szCs w:val="22"/>
          <w:lang w:val="es-ES" w:eastAsia="es-ES"/>
        </w:rPr>
        <w:t xml:space="preserve"> al señor </w:t>
      </w:r>
      <w:r>
        <w:rPr>
          <w:rFonts w:ascii="Verdana" w:hAnsi="Verdana" w:cs="Verdana"/>
          <w:b/>
          <w:bCs/>
          <w:sz w:val="22"/>
          <w:szCs w:val="22"/>
          <w:lang w:val="es-ES" w:eastAsia="es-ES"/>
        </w:rPr>
        <w:t>G</w:t>
      </w:r>
      <w:r w:rsidR="00782F52">
        <w:rPr>
          <w:rFonts w:ascii="Verdana" w:hAnsi="Verdana" w:cs="Verdana"/>
          <w:b/>
          <w:bCs/>
          <w:sz w:val="22"/>
          <w:szCs w:val="22"/>
          <w:lang w:val="es-ES" w:eastAsia="es-ES"/>
        </w:rPr>
        <w:t>.S.A.</w:t>
      </w:r>
      <w:r>
        <w:rPr>
          <w:rFonts w:ascii="Verdana" w:hAnsi="Verdana" w:cs="Verdana"/>
          <w:b/>
          <w:bCs/>
          <w:sz w:val="22"/>
          <w:szCs w:val="22"/>
          <w:lang w:val="es-ES" w:eastAsia="es-ES"/>
        </w:rPr>
        <w:t xml:space="preserve">, </w:t>
      </w:r>
      <w:r>
        <w:rPr>
          <w:rFonts w:ascii="Verdana" w:hAnsi="Verdana" w:cs="Verdana"/>
          <w:sz w:val="22"/>
          <w:szCs w:val="22"/>
          <w:lang w:val="es-ES" w:eastAsia="es-ES"/>
        </w:rPr>
        <w:t>para que proceda a la formalización del contrato de concesión el día 17 de marzo de 2016 a las 11:00 horas, a la cual no asistió. (ver folio 73 del expediente administrativo)</w:t>
      </w:r>
    </w:p>
    <w:p w:rsidR="000717A3" w:rsidRDefault="000717A3">
      <w:pPr>
        <w:widowControl/>
        <w:rPr>
          <w:sz w:val="24"/>
          <w:szCs w:val="24"/>
        </w:rPr>
        <w:sectPr w:rsidR="000717A3">
          <w:pgSz w:w="12134" w:h="15840"/>
          <w:pgMar w:top="1400" w:right="1570" w:bottom="204" w:left="1484" w:header="720" w:footer="720" w:gutter="0"/>
          <w:cols w:space="720"/>
          <w:noEndnote/>
        </w:sectPr>
      </w:pPr>
    </w:p>
    <w:p w:rsidR="000717A3" w:rsidRDefault="00DC7FD5">
      <w:pPr>
        <w:kinsoku w:val="0"/>
        <w:overflowPunct w:val="0"/>
        <w:autoSpaceDE/>
        <w:autoSpaceDN/>
        <w:adjustRightInd/>
        <w:spacing w:before="47"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El señor </w:t>
      </w:r>
      <w:r>
        <w:rPr>
          <w:rFonts w:ascii="Verdana" w:hAnsi="Verdana" w:cs="Verdana"/>
          <w:b/>
          <w:bCs/>
          <w:sz w:val="22"/>
          <w:szCs w:val="22"/>
          <w:lang w:val="es-ES" w:eastAsia="es-ES"/>
        </w:rPr>
        <w:t>G</w:t>
      </w:r>
      <w:r w:rsidR="00782F52">
        <w:rPr>
          <w:rFonts w:ascii="Verdana" w:hAnsi="Verdana" w:cs="Verdana"/>
          <w:b/>
          <w:bCs/>
          <w:sz w:val="22"/>
          <w:szCs w:val="22"/>
          <w:lang w:val="es-ES" w:eastAsia="es-ES"/>
        </w:rPr>
        <w:t>.S.A.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el 30 de marzo de 2016 dirige nota al Consejo de Transporte Público en el que solicita se le otorgue una prórroga para formalizar el contrato de la concesión de la placa de taxi placa </w:t>
      </w:r>
      <w:r>
        <w:rPr>
          <w:rFonts w:ascii="Verdana" w:hAnsi="Verdana" w:cs="Verdana"/>
          <w:b/>
          <w:bCs/>
          <w:sz w:val="22"/>
          <w:szCs w:val="22"/>
          <w:lang w:val="es-ES" w:eastAsia="es-ES"/>
        </w:rPr>
        <w:t>TSJ-</w:t>
      </w:r>
      <w:r w:rsidR="00782F52">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indicando que no pudo realizar la firma porque le informaron con 4 días hábiles de tiempo y no pudo recoger todos los documentos. Ha sido responsable pero el año anterior tuvo el carro parado 3 meses por defectos mecánicos lo que lo llevó a acumular ciertas deudas y hasta el momento se está poniendo al día con las mismas. Señala </w:t>
      </w:r>
      <w:r w:rsidRPr="00782F52">
        <w:rPr>
          <w:rFonts w:ascii="Verdana" w:hAnsi="Verdana" w:cs="Verdana"/>
          <w:sz w:val="22"/>
          <w:szCs w:val="22"/>
          <w:lang w:val="es-ES" w:eastAsia="es-ES"/>
        </w:rPr>
        <w:t xml:space="preserve">lugar para recibir notificaciones el correo electrónico </w:t>
      </w:r>
      <w:hyperlink r:id="rId14" w:history="1">
        <w:r w:rsidR="00782F52" w:rsidRPr="00782F52">
          <w:rPr>
            <w:rStyle w:val="Hipervnculo"/>
            <w:rFonts w:ascii="Verdana" w:hAnsi="Verdana" w:cs="Verdana"/>
            <w:color w:val="auto"/>
            <w:sz w:val="22"/>
            <w:szCs w:val="22"/>
            <w:lang w:val="es-ES" w:eastAsia="es-ES"/>
          </w:rPr>
          <w:t>xxxxxxx@hotmail.com</w:t>
        </w:r>
      </w:hyperlink>
      <w:r w:rsidRPr="00782F52">
        <w:rPr>
          <w:rFonts w:ascii="Verdana" w:hAnsi="Verdana" w:cs="Verdana"/>
          <w:sz w:val="22"/>
          <w:szCs w:val="22"/>
          <w:u w:val="single"/>
          <w:lang w:val="es-ES" w:eastAsia="es-ES"/>
        </w:rPr>
        <w:t>.</w:t>
      </w:r>
      <w:r>
        <w:rPr>
          <w:rFonts w:ascii="Verdana" w:hAnsi="Verdana" w:cs="Verdana"/>
          <w:sz w:val="22"/>
          <w:szCs w:val="22"/>
          <w:lang w:val="es-ES" w:eastAsia="es-ES"/>
        </w:rPr>
        <w:t xml:space="preserve"> Esta nota de conformidad con las piezas del expediente no fue contestada. (ver folio 62 del expediente)</w:t>
      </w:r>
    </w:p>
    <w:p w:rsidR="000717A3" w:rsidRDefault="00DC7FD5">
      <w:pPr>
        <w:kinsoku w:val="0"/>
        <w:overflowPunct w:val="0"/>
        <w:autoSpaceDE/>
        <w:autoSpaceDN/>
        <w:adjustRightInd/>
        <w:spacing w:before="252"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Como se deriva de lo anterior se tiene por comprobado que el recurrente no acudió a la cita de formalización del contrato de concesión de la placa </w:t>
      </w:r>
      <w:r>
        <w:rPr>
          <w:rFonts w:ascii="Verdana" w:hAnsi="Verdana" w:cs="Verdana"/>
          <w:b/>
          <w:bCs/>
          <w:sz w:val="22"/>
          <w:szCs w:val="22"/>
          <w:lang w:val="es-ES" w:eastAsia="es-ES"/>
        </w:rPr>
        <w:t>TSJ-</w:t>
      </w:r>
      <w:r w:rsidR="00782F52">
        <w:rPr>
          <w:rFonts w:ascii="Verdana" w:hAnsi="Verdana" w:cs="Verdana"/>
          <w:b/>
          <w:bCs/>
          <w:sz w:val="22"/>
          <w:szCs w:val="22"/>
          <w:lang w:val="es-ES" w:eastAsia="es-ES"/>
        </w:rPr>
        <w:t>XXX</w:t>
      </w:r>
      <w:r>
        <w:rPr>
          <w:rFonts w:ascii="Verdana" w:hAnsi="Verdana" w:cs="Verdana"/>
          <w:b/>
          <w:bCs/>
          <w:sz w:val="22"/>
          <w:szCs w:val="22"/>
          <w:lang w:val="es-ES" w:eastAsia="es-ES"/>
        </w:rPr>
        <w:t xml:space="preserve">, </w:t>
      </w:r>
      <w:r>
        <w:rPr>
          <w:rFonts w:ascii="Verdana" w:hAnsi="Verdana" w:cs="Verdana"/>
          <w:sz w:val="22"/>
          <w:szCs w:val="22"/>
          <w:lang w:val="es-ES" w:eastAsia="es-ES"/>
        </w:rPr>
        <w:t>y el mismo indica en su recurso que no contaba con algunos de los documentos dado que habría acarreado ciertas deudas con la C.C.S.S. y el INS, por cuanto el vehículo amparado a la concesión se encontró sin prestar el servicio en el año 2015 por desperfectos mecánicos.</w:t>
      </w:r>
    </w:p>
    <w:p w:rsidR="000717A3" w:rsidRDefault="00DC7FD5">
      <w:pPr>
        <w:kinsoku w:val="0"/>
        <w:overflowPunct w:val="0"/>
        <w:autoSpaceDE/>
        <w:autoSpaceDN/>
        <w:adjustRightInd/>
        <w:spacing w:before="275"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a lo anterior, los argumentos del recurrente son débiles pues no da argumentos jurídicos que sustenten la nulidad del acto, el cual, revisado por este Tribunal, cuenta con todos los elementos para su validez.</w:t>
      </w:r>
    </w:p>
    <w:p w:rsidR="000717A3" w:rsidRDefault="00DC7FD5">
      <w:pPr>
        <w:kinsoku w:val="0"/>
        <w:overflowPunct w:val="0"/>
        <w:autoSpaceDE/>
        <w:autoSpaceDN/>
        <w:adjustRightInd/>
        <w:spacing w:before="284"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No consta tampoco en el expediente, que el recurrente alertara del percance sufrido por el vehículo como él lo indica lo que era un deber en caso de haber sucedido el acontecimiento que el manifiesta, pero del que no aporta prueba.</w:t>
      </w:r>
    </w:p>
    <w:p w:rsidR="000717A3" w:rsidRDefault="00DC7FD5">
      <w:pPr>
        <w:kinsoku w:val="0"/>
        <w:overflowPunct w:val="0"/>
        <w:autoSpaceDE/>
        <w:autoSpaceDN/>
        <w:adjustRightInd/>
        <w:spacing w:before="258"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Si queda claro por las probanzas y el mismo dicho del recurrente que no se presentó a la formalización y aunque presentó un documento solicitando una prórroga a la Administración el 30 de marzo de 2016, (la cual no estaba obligada a conceder el CTP), no se encuentra en el expediente ninguna otra diligencia realizada por el recurrente, siendo que no recibió respuesta en un tiempo adecuado, lo que denota una falta de diligencia de su parte y lo que no resta responsabilidad tampoco al hecho de que no acudió a la cita otorgada por no contar con algunos requisitos al día, lo que constituye por si sola una grave falta a las obligaciones del concesionario.</w:t>
      </w:r>
    </w:p>
    <w:p w:rsidR="000717A3" w:rsidRDefault="00DC7FD5">
      <w:pPr>
        <w:kinsoku w:val="0"/>
        <w:overflowPunct w:val="0"/>
        <w:autoSpaceDE/>
        <w:autoSpaceDN/>
        <w:adjustRightInd/>
        <w:spacing w:before="258"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Existe una presunción jurídica de que nadie puede alegar desconocimiento de la norma y el recurrente no aporta pruebas de que haya tratado de cumplir con lo dispuesto en el numeral 40 de la Ley 7969, por el contrario, la Administración aporta documento en el que se determina que en dos ocasiones se le cito y no acudió a tales compromisos.</w:t>
      </w:r>
    </w:p>
    <w:p w:rsidR="000717A3" w:rsidRDefault="00DC7FD5">
      <w:pPr>
        <w:kinsoku w:val="0"/>
        <w:overflowPunct w:val="0"/>
        <w:autoSpaceDE/>
        <w:autoSpaceDN/>
        <w:adjustRightInd/>
        <w:spacing w:before="276" w:line="27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Consejo podrá cancelar la concesión administrativamente, según lo señalado en el Artículo 40 de esa ley, por las siguientes causales:</w:t>
      </w:r>
    </w:p>
    <w:p w:rsidR="000717A3" w:rsidRDefault="00DC7FD5">
      <w:pPr>
        <w:kinsoku w:val="0"/>
        <w:overflowPunct w:val="0"/>
        <w:autoSpaceDE/>
        <w:autoSpaceDN/>
        <w:adjustRightInd/>
        <w:spacing w:before="306" w:after="676" w:line="212" w:lineRule="exact"/>
        <w:ind w:left="648" w:right="648" w:firstLine="288"/>
        <w:textAlignment w:val="baseline"/>
        <w:rPr>
          <w:rFonts w:ascii="Verdana" w:hAnsi="Verdana" w:cs="Verdana"/>
          <w:b/>
          <w:bCs/>
          <w:i/>
          <w:iCs/>
          <w:sz w:val="17"/>
          <w:szCs w:val="17"/>
          <w:lang w:val="es-ES" w:eastAsia="es-ES"/>
        </w:rPr>
      </w:pPr>
      <w:r>
        <w:rPr>
          <w:rFonts w:ascii="Verdana" w:hAnsi="Verdana" w:cs="Verdana"/>
          <w:b/>
          <w:bCs/>
          <w:i/>
          <w:iCs/>
          <w:sz w:val="17"/>
          <w:szCs w:val="17"/>
          <w:lang w:val="es-ES" w:eastAsia="es-ES"/>
        </w:rPr>
        <w:t>" a) Incumplir las obligaciones y los deberes fijados en esta ley, su reglamento, el contrato o leyes y reglamentos conexos.</w:t>
      </w:r>
    </w:p>
    <w:p w:rsidR="000717A3" w:rsidRDefault="000717A3">
      <w:pPr>
        <w:widowControl/>
        <w:rPr>
          <w:sz w:val="24"/>
          <w:szCs w:val="24"/>
        </w:rPr>
        <w:sectPr w:rsidR="000717A3">
          <w:pgSz w:w="12134" w:h="15840"/>
          <w:pgMar w:top="1760" w:right="1332" w:bottom="210" w:left="1722" w:header="720" w:footer="720" w:gutter="0"/>
          <w:cols w:space="720"/>
          <w:noEndnote/>
        </w:sectPr>
      </w:pPr>
    </w:p>
    <w:p w:rsidR="000717A3" w:rsidRDefault="000717A3">
      <w:pPr>
        <w:tabs>
          <w:tab w:val="right" w:pos="3024"/>
        </w:tabs>
        <w:kinsoku w:val="0"/>
        <w:overflowPunct w:val="0"/>
        <w:autoSpaceDE/>
        <w:autoSpaceDN/>
        <w:adjustRightInd/>
        <w:spacing w:line="264" w:lineRule="exact"/>
        <w:textAlignment w:val="baseline"/>
        <w:rPr>
          <w:sz w:val="23"/>
          <w:szCs w:val="23"/>
          <w:lang w:val="es-ES" w:eastAsia="es-ES"/>
        </w:rPr>
      </w:pPr>
    </w:p>
    <w:p w:rsidR="000717A3" w:rsidRDefault="000717A3">
      <w:pPr>
        <w:widowControl/>
        <w:rPr>
          <w:sz w:val="24"/>
          <w:szCs w:val="24"/>
        </w:rPr>
        <w:sectPr w:rsidR="000717A3">
          <w:type w:val="continuous"/>
          <w:pgSz w:w="12134" w:h="15840"/>
          <w:pgMar w:top="1760" w:right="1398" w:bottom="210" w:left="7656" w:header="720" w:footer="720" w:gutter="0"/>
          <w:cols w:space="720"/>
          <w:noEndnote/>
        </w:sectPr>
      </w:pPr>
    </w:p>
    <w:p w:rsidR="000717A3" w:rsidRDefault="00DC7FD5">
      <w:pPr>
        <w:numPr>
          <w:ilvl w:val="0"/>
          <w:numId w:val="4"/>
        </w:numPr>
        <w:kinsoku w:val="0"/>
        <w:overflowPunct w:val="0"/>
        <w:autoSpaceDE/>
        <w:autoSpaceDN/>
        <w:adjustRightInd/>
        <w:spacing w:before="8" w:line="212" w:lineRule="exact"/>
        <w:ind w:right="64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Comprobar, en cualquier momento, la presentación de datos falsos o inexactos en la oferta.</w:t>
      </w:r>
    </w:p>
    <w:p w:rsidR="000717A3" w:rsidRDefault="00DC7FD5">
      <w:pPr>
        <w:numPr>
          <w:ilvl w:val="0"/>
          <w:numId w:val="4"/>
        </w:numPr>
        <w:kinsoku w:val="0"/>
        <w:overflowPunct w:val="0"/>
        <w:autoSpaceDE/>
        <w:autoSpaceDN/>
        <w:adjustRightInd/>
        <w:spacing w:before="8" w:line="218" w:lineRule="exact"/>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Ceder la concesión a favor de un tercero, sin autorización del Consejo.</w:t>
      </w:r>
    </w:p>
    <w:p w:rsidR="000717A3" w:rsidRDefault="00DC7FD5">
      <w:pPr>
        <w:numPr>
          <w:ilvl w:val="0"/>
          <w:numId w:val="5"/>
        </w:numPr>
        <w:kinsoku w:val="0"/>
        <w:overflowPunct w:val="0"/>
        <w:autoSpaceDE/>
        <w:autoSpaceDN/>
        <w:adjustRightInd/>
        <w:spacing w:before="3" w:line="212" w:lineRule="exact"/>
        <w:ind w:right="648"/>
        <w:jc w:val="both"/>
        <w:textAlignment w:val="baseline"/>
        <w:rPr>
          <w:rFonts w:ascii="Verdana" w:hAnsi="Verdana" w:cs="Verdana"/>
          <w:b/>
          <w:bCs/>
          <w:i/>
          <w:iCs/>
          <w:sz w:val="18"/>
          <w:szCs w:val="18"/>
          <w:lang w:val="es-ES" w:eastAsia="es-ES"/>
        </w:rPr>
      </w:pPr>
      <w:r>
        <w:rPr>
          <w:rFonts w:ascii="Verdana" w:hAnsi="Verdana" w:cs="Verdana"/>
          <w:b/>
          <w:bCs/>
          <w:i/>
          <w:iCs/>
          <w:sz w:val="18"/>
          <w:szCs w:val="18"/>
          <w:lang w:val="es-ES" w:eastAsia="es-ES"/>
        </w:rPr>
        <w:t>Dejar de formalizar el contrato de concesión por treinta días, contados a partir de la adjudicación.</w:t>
      </w:r>
    </w:p>
    <w:p w:rsidR="000717A3" w:rsidRDefault="00DC7FD5">
      <w:pPr>
        <w:numPr>
          <w:ilvl w:val="0"/>
          <w:numId w:val="4"/>
        </w:numPr>
        <w:kinsoku w:val="0"/>
        <w:overflowPunct w:val="0"/>
        <w:autoSpaceDE/>
        <w:autoSpaceDN/>
        <w:adjustRightInd/>
        <w:spacing w:before="10" w:line="218" w:lineRule="exact"/>
        <w:ind w:right="64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Incurrir en las causales establecidas para la rescisión y resolución contractual dispuestas en la Ley de Contratación Administrativa y su reglamento.</w:t>
      </w:r>
    </w:p>
    <w:p w:rsidR="000717A3" w:rsidRDefault="00DC7FD5">
      <w:pPr>
        <w:numPr>
          <w:ilvl w:val="0"/>
          <w:numId w:val="4"/>
        </w:numPr>
        <w:kinsoku w:val="0"/>
        <w:overflowPunct w:val="0"/>
        <w:autoSpaceDE/>
        <w:autoSpaceDN/>
        <w:adjustRightInd/>
        <w:spacing w:line="216" w:lineRule="exact"/>
        <w:jc w:val="both"/>
        <w:textAlignment w:val="baseline"/>
        <w:rPr>
          <w:rFonts w:ascii="Verdana" w:hAnsi="Verdana" w:cs="Verdana"/>
          <w:i/>
          <w:iCs/>
          <w:spacing w:val="-4"/>
          <w:sz w:val="18"/>
          <w:szCs w:val="18"/>
          <w:lang w:val="es-ES" w:eastAsia="es-ES"/>
        </w:rPr>
      </w:pPr>
      <w:r>
        <w:rPr>
          <w:rFonts w:ascii="Verdana" w:hAnsi="Verdana" w:cs="Verdana"/>
          <w:i/>
          <w:iCs/>
          <w:spacing w:val="-4"/>
          <w:sz w:val="18"/>
          <w:szCs w:val="18"/>
          <w:lang w:val="es-ES" w:eastAsia="es-ES"/>
        </w:rPr>
        <w:t>Cumplir el plazo.</w:t>
      </w:r>
    </w:p>
    <w:p w:rsidR="000717A3" w:rsidRDefault="00DC7FD5">
      <w:pPr>
        <w:numPr>
          <w:ilvl w:val="0"/>
          <w:numId w:val="4"/>
        </w:numPr>
        <w:kinsoku w:val="0"/>
        <w:overflowPunct w:val="0"/>
        <w:autoSpaceDE/>
        <w:autoSpaceDN/>
        <w:adjustRightInd/>
        <w:spacing w:before="11" w:line="218" w:lineRule="exact"/>
        <w:ind w:right="64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Por remate judicial, declarado en sentencia firme, del vehículo objeto de la concesión." (el resaltado es nuestro)</w:t>
      </w:r>
    </w:p>
    <w:p w:rsidR="000717A3" w:rsidRDefault="00DC7FD5">
      <w:pPr>
        <w:kinsoku w:val="0"/>
        <w:overflowPunct w:val="0"/>
        <w:autoSpaceDE/>
        <w:autoSpaceDN/>
        <w:adjustRightInd/>
        <w:spacing w:before="535" w:line="267" w:lineRule="exact"/>
        <w:ind w:left="144" w:right="144"/>
        <w:jc w:val="both"/>
        <w:textAlignment w:val="baseline"/>
        <w:rPr>
          <w:rFonts w:ascii="Tahoma" w:hAnsi="Tahoma" w:cs="Tahoma"/>
          <w:sz w:val="23"/>
          <w:szCs w:val="23"/>
          <w:lang w:val="es-ES" w:eastAsia="es-ES"/>
        </w:rPr>
      </w:pPr>
      <w:r>
        <w:rPr>
          <w:rFonts w:ascii="Tahoma" w:hAnsi="Tahoma" w:cs="Tahoma"/>
          <w:sz w:val="23"/>
          <w:szCs w:val="23"/>
          <w:lang w:val="es-ES" w:eastAsia="es-ES"/>
        </w:rPr>
        <w:t xml:space="preserve">De lo anterior se colige, que el Consejo de Transporte Público, actuó conforme a derecho al no cumplirse por parte de </w:t>
      </w:r>
      <w:r>
        <w:rPr>
          <w:rFonts w:ascii="Tahoma" w:hAnsi="Tahoma" w:cs="Tahoma"/>
          <w:b/>
          <w:bCs/>
          <w:sz w:val="23"/>
          <w:szCs w:val="23"/>
          <w:lang w:val="es-ES" w:eastAsia="es-ES"/>
        </w:rPr>
        <w:t>G</w:t>
      </w:r>
      <w:r w:rsidR="00782F52">
        <w:rPr>
          <w:rFonts w:ascii="Tahoma" w:hAnsi="Tahoma" w:cs="Tahoma"/>
          <w:b/>
          <w:bCs/>
          <w:sz w:val="23"/>
          <w:szCs w:val="23"/>
          <w:lang w:val="es-ES" w:eastAsia="es-ES"/>
        </w:rPr>
        <w:t>.S.A.</w:t>
      </w:r>
      <w:r>
        <w:rPr>
          <w:rFonts w:ascii="Tahoma" w:hAnsi="Tahoma" w:cs="Tahoma"/>
          <w:b/>
          <w:bCs/>
          <w:sz w:val="23"/>
          <w:szCs w:val="23"/>
          <w:lang w:val="es-ES" w:eastAsia="es-ES"/>
        </w:rPr>
        <w:t xml:space="preserve">, </w:t>
      </w:r>
      <w:r>
        <w:rPr>
          <w:rFonts w:ascii="Tahoma" w:hAnsi="Tahoma" w:cs="Tahoma"/>
          <w:sz w:val="23"/>
          <w:szCs w:val="23"/>
          <w:lang w:val="es-ES" w:eastAsia="es-ES"/>
        </w:rPr>
        <w:t>con su obligación de proceder en el tiempo determinado con la formalización de la concesión otorgada.</w:t>
      </w:r>
    </w:p>
    <w:p w:rsidR="000717A3" w:rsidRDefault="00DC7FD5">
      <w:pPr>
        <w:kinsoku w:val="0"/>
        <w:overflowPunct w:val="0"/>
        <w:autoSpaceDE/>
        <w:autoSpaceDN/>
        <w:adjustRightInd/>
        <w:spacing w:before="275" w:line="265" w:lineRule="exact"/>
        <w:ind w:left="72"/>
        <w:jc w:val="center"/>
        <w:textAlignment w:val="baseline"/>
        <w:rPr>
          <w:rFonts w:ascii="Tahoma" w:hAnsi="Tahoma" w:cs="Tahoma"/>
          <w:b/>
          <w:bCs/>
          <w:spacing w:val="7"/>
          <w:sz w:val="23"/>
          <w:szCs w:val="23"/>
          <w:lang w:val="es-ES" w:eastAsia="es-ES"/>
        </w:rPr>
      </w:pPr>
      <w:r>
        <w:rPr>
          <w:rFonts w:ascii="Tahoma" w:hAnsi="Tahoma" w:cs="Tahoma"/>
          <w:b/>
          <w:bCs/>
          <w:spacing w:val="7"/>
          <w:sz w:val="23"/>
          <w:szCs w:val="23"/>
          <w:lang w:val="es-ES" w:eastAsia="es-ES"/>
        </w:rPr>
        <w:t>POR TANTO</w:t>
      </w:r>
    </w:p>
    <w:p w:rsidR="000717A3" w:rsidRDefault="00DC7FD5">
      <w:pPr>
        <w:numPr>
          <w:ilvl w:val="0"/>
          <w:numId w:val="6"/>
        </w:numPr>
        <w:kinsoku w:val="0"/>
        <w:overflowPunct w:val="0"/>
        <w:autoSpaceDE/>
        <w:autoSpaceDN/>
        <w:adjustRightInd/>
        <w:spacing w:before="285" w:line="267" w:lineRule="exact"/>
        <w:ind w:right="144"/>
        <w:jc w:val="both"/>
        <w:textAlignment w:val="baseline"/>
        <w:rPr>
          <w:rFonts w:ascii="Tahoma" w:hAnsi="Tahoma" w:cs="Tahoma"/>
          <w:spacing w:val="8"/>
          <w:sz w:val="23"/>
          <w:szCs w:val="23"/>
          <w:lang w:val="es-ES" w:eastAsia="es-ES"/>
        </w:rPr>
      </w:pPr>
      <w:r>
        <w:rPr>
          <w:rFonts w:ascii="Tahoma" w:hAnsi="Tahoma" w:cs="Tahoma"/>
          <w:b/>
          <w:bCs/>
          <w:spacing w:val="8"/>
          <w:sz w:val="23"/>
          <w:szCs w:val="23"/>
          <w:lang w:val="es-ES" w:eastAsia="es-ES"/>
        </w:rPr>
        <w:t xml:space="preserve">Se declara sin lugar el Recurso de Apelación en subsidio e incidente de Nulidad concomitante, </w:t>
      </w:r>
      <w:r>
        <w:rPr>
          <w:rFonts w:ascii="Tahoma" w:hAnsi="Tahoma" w:cs="Tahoma"/>
          <w:spacing w:val="8"/>
          <w:sz w:val="23"/>
          <w:szCs w:val="23"/>
          <w:lang w:val="es-ES" w:eastAsia="es-ES"/>
        </w:rPr>
        <w:t xml:space="preserve">interpuesto por el señor </w:t>
      </w:r>
      <w:r>
        <w:rPr>
          <w:rFonts w:ascii="Tahoma" w:hAnsi="Tahoma" w:cs="Tahoma"/>
          <w:b/>
          <w:bCs/>
          <w:spacing w:val="8"/>
          <w:sz w:val="23"/>
          <w:szCs w:val="23"/>
          <w:lang w:val="es-ES" w:eastAsia="es-ES"/>
        </w:rPr>
        <w:t>G</w:t>
      </w:r>
      <w:r w:rsidR="00782F52">
        <w:rPr>
          <w:rFonts w:ascii="Tahoma" w:hAnsi="Tahoma" w:cs="Tahoma"/>
          <w:b/>
          <w:bCs/>
          <w:spacing w:val="8"/>
          <w:sz w:val="23"/>
          <w:szCs w:val="23"/>
          <w:lang w:val="es-ES" w:eastAsia="es-ES"/>
        </w:rPr>
        <w:t>.S.A.</w:t>
      </w:r>
      <w:r>
        <w:rPr>
          <w:rFonts w:ascii="Tahoma" w:hAnsi="Tahoma" w:cs="Tahoma"/>
          <w:b/>
          <w:bCs/>
          <w:spacing w:val="8"/>
          <w:sz w:val="23"/>
          <w:szCs w:val="23"/>
          <w:lang w:val="es-ES" w:eastAsia="es-ES"/>
        </w:rPr>
        <w:t xml:space="preserve">, cédula de identidad número </w:t>
      </w:r>
      <w:r w:rsidR="00782F52">
        <w:rPr>
          <w:rFonts w:ascii="Tahoma" w:hAnsi="Tahoma" w:cs="Tahoma"/>
          <w:b/>
          <w:bCs/>
          <w:spacing w:val="8"/>
          <w:sz w:val="23"/>
          <w:szCs w:val="23"/>
          <w:lang w:val="es-ES" w:eastAsia="es-ES"/>
        </w:rPr>
        <w:t>…</w:t>
      </w:r>
      <w:r>
        <w:rPr>
          <w:rFonts w:ascii="Tahoma" w:hAnsi="Tahoma" w:cs="Tahoma"/>
          <w:b/>
          <w:bCs/>
          <w:spacing w:val="8"/>
          <w:sz w:val="23"/>
          <w:szCs w:val="23"/>
          <w:lang w:val="es-ES" w:eastAsia="es-ES"/>
        </w:rPr>
        <w:t xml:space="preserve">, </w:t>
      </w:r>
      <w:r>
        <w:rPr>
          <w:rFonts w:ascii="Tahoma" w:hAnsi="Tahoma" w:cs="Tahoma"/>
          <w:spacing w:val="8"/>
          <w:sz w:val="23"/>
          <w:szCs w:val="23"/>
          <w:lang w:val="es-ES" w:eastAsia="es-ES"/>
        </w:rPr>
        <w:t xml:space="preserve">contra el </w:t>
      </w:r>
      <w:r>
        <w:rPr>
          <w:rFonts w:ascii="Tahoma" w:hAnsi="Tahoma" w:cs="Tahoma"/>
          <w:b/>
          <w:bCs/>
          <w:spacing w:val="8"/>
          <w:sz w:val="23"/>
          <w:szCs w:val="23"/>
          <w:lang w:val="es-ES" w:eastAsia="es-ES"/>
        </w:rPr>
        <w:t xml:space="preserve">artículo 7.10.3 de la Sesión Ordinaria 05-2017 de 9 de febrero de 2017, </w:t>
      </w:r>
      <w:r>
        <w:rPr>
          <w:rFonts w:ascii="Tahoma" w:hAnsi="Tahoma" w:cs="Tahoma"/>
          <w:spacing w:val="8"/>
          <w:sz w:val="23"/>
          <w:szCs w:val="23"/>
          <w:lang w:val="es-ES" w:eastAsia="es-ES"/>
        </w:rPr>
        <w:t>dictado por la Junta Directiva del Consejo de Transporte Público.</w:t>
      </w:r>
    </w:p>
    <w:p w:rsidR="000717A3" w:rsidRDefault="00DC7FD5">
      <w:pPr>
        <w:numPr>
          <w:ilvl w:val="0"/>
          <w:numId w:val="7"/>
        </w:numPr>
        <w:kinsoku w:val="0"/>
        <w:overflowPunct w:val="0"/>
        <w:autoSpaceDE/>
        <w:autoSpaceDN/>
        <w:adjustRightInd/>
        <w:spacing w:before="262" w:line="284" w:lineRule="exact"/>
        <w:ind w:right="144"/>
        <w:jc w:val="both"/>
        <w:textAlignment w:val="baseline"/>
        <w:rPr>
          <w:rFonts w:ascii="Tahoma" w:hAnsi="Tahoma" w:cs="Tahoma"/>
          <w:i/>
          <w:iCs/>
          <w:sz w:val="26"/>
          <w:szCs w:val="26"/>
          <w:lang w:val="es-ES" w:eastAsia="es-ES"/>
        </w:rPr>
      </w:pPr>
      <w:r>
        <w:rPr>
          <w:rFonts w:ascii="Tahoma" w:hAnsi="Tahoma" w:cs="Tahoma"/>
          <w:sz w:val="23"/>
          <w:szCs w:val="23"/>
          <w:lang w:val="es-ES" w:eastAsia="es-ES"/>
        </w:rPr>
        <w:t xml:space="preserve">De conformidad con el artículo 22, inciso c), de la citada Ley 7969, la presente resolución no tiene ulterior recurso por lo que, </w:t>
      </w:r>
      <w:r>
        <w:rPr>
          <w:rFonts w:ascii="Tahoma" w:hAnsi="Tahoma" w:cs="Tahoma"/>
          <w:b/>
          <w:bCs/>
          <w:sz w:val="23"/>
          <w:szCs w:val="23"/>
          <w:lang w:val="es-ES" w:eastAsia="es-ES"/>
        </w:rPr>
        <w:t xml:space="preserve">se </w:t>
      </w:r>
      <w:r>
        <w:rPr>
          <w:rFonts w:ascii="Tahoma" w:hAnsi="Tahoma" w:cs="Tahoma"/>
          <w:i/>
          <w:iCs/>
          <w:sz w:val="26"/>
          <w:szCs w:val="26"/>
          <w:lang w:val="es-ES" w:eastAsia="es-ES"/>
        </w:rPr>
        <w:t>tiene por agotada la</w:t>
      </w:r>
    </w:p>
    <w:p w:rsidR="000717A3" w:rsidRDefault="00DC7FD5" w:rsidP="00782F52">
      <w:pPr>
        <w:kinsoku w:val="0"/>
        <w:overflowPunct w:val="0"/>
        <w:autoSpaceDE/>
        <w:autoSpaceDN/>
        <w:adjustRightInd/>
        <w:spacing w:before="42" w:after="638" w:line="280" w:lineRule="exact"/>
        <w:ind w:left="144"/>
        <w:textAlignment w:val="baseline"/>
        <w:rPr>
          <w:sz w:val="24"/>
          <w:szCs w:val="24"/>
        </w:rPr>
      </w:pPr>
      <w:r>
        <w:rPr>
          <w:rFonts w:ascii="Tahoma" w:hAnsi="Tahoma" w:cs="Tahoma"/>
          <w:i/>
          <w:iCs/>
          <w:spacing w:val="1"/>
          <w:sz w:val="26"/>
          <w:szCs w:val="26"/>
          <w:lang w:val="es-ES" w:eastAsia="es-ES"/>
        </w:rPr>
        <w:t xml:space="preserve">vía administrativa. </w:t>
      </w:r>
      <w:r>
        <w:rPr>
          <w:rFonts w:ascii="Tahoma" w:hAnsi="Tahoma" w:cs="Tahoma"/>
          <w:b/>
          <w:bCs/>
          <w:spacing w:val="1"/>
          <w:sz w:val="23"/>
          <w:szCs w:val="23"/>
          <w:lang w:val="es-ES" w:eastAsia="es-ES"/>
        </w:rPr>
        <w:t>NOTIFIQUESE.</w:t>
      </w:r>
      <w:r w:rsidR="00782F52">
        <w:rPr>
          <w:sz w:val="24"/>
          <w:szCs w:val="24"/>
        </w:rPr>
        <w:t xml:space="preserve"> </w:t>
      </w:r>
    </w:p>
    <w:p w:rsidR="000717A3" w:rsidRDefault="000717A3">
      <w:pPr>
        <w:widowControl/>
        <w:rPr>
          <w:sz w:val="24"/>
          <w:szCs w:val="24"/>
        </w:rPr>
      </w:pPr>
    </w:p>
    <w:p w:rsidR="00782F52" w:rsidRPr="00CF40A0" w:rsidRDefault="00782F52" w:rsidP="00782F52">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782F52" w:rsidRDefault="00782F52" w:rsidP="00782F52">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782F52" w:rsidRDefault="00782F52" w:rsidP="00782F52">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782F52" w:rsidRDefault="00782F52">
      <w:pPr>
        <w:widowControl/>
        <w:rPr>
          <w:sz w:val="24"/>
          <w:szCs w:val="24"/>
        </w:rPr>
        <w:sectPr w:rsidR="00782F52">
          <w:pgSz w:w="12134" w:h="15840"/>
          <w:pgMar w:top="1440" w:right="1577" w:bottom="224" w:left="1477" w:header="720" w:footer="720" w:gutter="0"/>
          <w:cols w:space="720"/>
          <w:noEndnote/>
        </w:sectPr>
      </w:pPr>
    </w:p>
    <w:p w:rsidR="00DC7FD5" w:rsidRDefault="00DC7FD5" w:rsidP="00782F52">
      <w:pPr>
        <w:tabs>
          <w:tab w:val="right" w:pos="3096"/>
        </w:tabs>
        <w:kinsoku w:val="0"/>
        <w:overflowPunct w:val="0"/>
        <w:autoSpaceDE/>
        <w:autoSpaceDN/>
        <w:adjustRightInd/>
        <w:spacing w:before="1" w:line="279" w:lineRule="exact"/>
        <w:textAlignment w:val="baseline"/>
        <w:rPr>
          <w:sz w:val="25"/>
          <w:szCs w:val="25"/>
          <w:lang w:val="es-ES" w:eastAsia="es-ES"/>
        </w:rPr>
      </w:pPr>
    </w:p>
    <w:sectPr w:rsidR="00DC7FD5">
      <w:type w:val="continuous"/>
      <w:pgSz w:w="12134" w:h="15840"/>
      <w:pgMar w:top="1440" w:right="1658" w:bottom="224" w:left="73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F0A6"/>
    <w:multiLevelType w:val="singleLevel"/>
    <w:tmpl w:val="A8B0EA3A"/>
    <w:lvl w:ilvl="0">
      <w:start w:val="1"/>
      <w:numFmt w:val="upperRoman"/>
      <w:lvlText w:val="%1.-"/>
      <w:lvlJc w:val="left"/>
      <w:pPr>
        <w:tabs>
          <w:tab w:val="num" w:pos="504"/>
        </w:tabs>
        <w:ind w:left="144"/>
      </w:pPr>
      <w:rPr>
        <w:rFonts w:ascii="Tahoma" w:hAnsi="Tahoma" w:cs="Tahoma"/>
        <w:b/>
        <w:bCs/>
        <w:snapToGrid/>
        <w:spacing w:val="8"/>
        <w:sz w:val="23"/>
        <w:szCs w:val="23"/>
      </w:rPr>
    </w:lvl>
  </w:abstractNum>
  <w:abstractNum w:abstractNumId="1" w15:restartNumberingAfterBreak="0">
    <w:nsid w:val="034C29D4"/>
    <w:multiLevelType w:val="singleLevel"/>
    <w:tmpl w:val="6AC595A1"/>
    <w:lvl w:ilvl="0">
      <w:start w:val="2"/>
      <w:numFmt w:val="lowerLetter"/>
      <w:lvlText w:val="%1)"/>
      <w:lvlJc w:val="left"/>
      <w:pPr>
        <w:tabs>
          <w:tab w:val="num" w:pos="1224"/>
        </w:tabs>
        <w:ind w:left="648" w:firstLine="360"/>
      </w:pPr>
      <w:rPr>
        <w:rFonts w:ascii="Verdana" w:hAnsi="Verdana" w:cs="Verdana"/>
        <w:i/>
        <w:iCs/>
        <w:snapToGrid/>
        <w:sz w:val="18"/>
        <w:szCs w:val="18"/>
      </w:rPr>
    </w:lvl>
  </w:abstractNum>
  <w:abstractNum w:abstractNumId="2" w15:restartNumberingAfterBreak="0">
    <w:nsid w:val="04AE1C04"/>
    <w:multiLevelType w:val="singleLevel"/>
    <w:tmpl w:val="58005344"/>
    <w:lvl w:ilvl="0">
      <w:start w:val="4"/>
      <w:numFmt w:val="upperLetter"/>
      <w:lvlText w:val="%1).-"/>
      <w:lvlJc w:val="left"/>
      <w:pPr>
        <w:tabs>
          <w:tab w:val="num" w:pos="720"/>
        </w:tabs>
        <w:ind w:left="144"/>
      </w:pPr>
      <w:rPr>
        <w:rFonts w:ascii="Verdana" w:hAnsi="Verdana" w:cs="Verdana"/>
        <w:b/>
        <w:snapToGrid/>
        <w:sz w:val="22"/>
        <w:szCs w:val="22"/>
      </w:rPr>
    </w:lvl>
  </w:abstractNum>
  <w:abstractNum w:abstractNumId="3" w15:restartNumberingAfterBreak="0">
    <w:nsid w:val="0684F4A2"/>
    <w:multiLevelType w:val="singleLevel"/>
    <w:tmpl w:val="58F9080F"/>
    <w:lvl w:ilvl="0">
      <w:start w:val="1"/>
      <w:numFmt w:val="decimal"/>
      <w:lvlText w:val="%1.-"/>
      <w:lvlJc w:val="left"/>
      <w:pPr>
        <w:tabs>
          <w:tab w:val="num" w:pos="504"/>
        </w:tabs>
        <w:ind w:left="144"/>
      </w:pPr>
      <w:rPr>
        <w:rFonts w:ascii="Verdana" w:hAnsi="Verdana" w:cs="Verdana"/>
        <w:b/>
        <w:bCs/>
        <w:snapToGrid/>
        <w:sz w:val="22"/>
        <w:szCs w:val="22"/>
      </w:rPr>
    </w:lvl>
  </w:abstractNum>
  <w:abstractNum w:abstractNumId="4" w15:restartNumberingAfterBreak="0">
    <w:nsid w:val="06E15220"/>
    <w:multiLevelType w:val="singleLevel"/>
    <w:tmpl w:val="22427625"/>
    <w:lvl w:ilvl="0">
      <w:start w:val="4"/>
      <w:numFmt w:val="decimal"/>
      <w:lvlText w:val="%1.-"/>
      <w:lvlJc w:val="left"/>
      <w:pPr>
        <w:tabs>
          <w:tab w:val="num" w:pos="504"/>
        </w:tabs>
        <w:ind w:left="72"/>
      </w:pPr>
      <w:rPr>
        <w:rFonts w:ascii="Verdana" w:hAnsi="Verdana" w:cs="Verdana"/>
        <w:b/>
        <w:bCs/>
        <w:snapToGrid/>
        <w:sz w:val="22"/>
        <w:szCs w:val="22"/>
      </w:rPr>
    </w:lvl>
  </w:abstractNum>
  <w:num w:numId="1">
    <w:abstractNumId w:val="3"/>
  </w:num>
  <w:num w:numId="2">
    <w:abstractNumId w:val="2"/>
  </w:num>
  <w:num w:numId="3">
    <w:abstractNumId w:val="4"/>
  </w:num>
  <w:num w:numId="4">
    <w:abstractNumId w:val="1"/>
  </w:num>
  <w:num w:numId="5">
    <w:abstractNumId w:val="1"/>
    <w:lvlOverride w:ilvl="0">
      <w:lvl w:ilvl="0">
        <w:numFmt w:val="lowerLetter"/>
        <w:lvlText w:val="%1)"/>
        <w:lvlJc w:val="left"/>
        <w:pPr>
          <w:tabs>
            <w:tab w:val="num" w:pos="1224"/>
          </w:tabs>
          <w:ind w:left="648" w:firstLine="360"/>
        </w:pPr>
        <w:rPr>
          <w:rFonts w:ascii="Verdana" w:hAnsi="Verdana" w:cs="Verdana"/>
          <w:b/>
          <w:bCs/>
          <w:i/>
          <w:iCs/>
          <w:snapToGrid/>
          <w:sz w:val="18"/>
          <w:szCs w:val="18"/>
        </w:rPr>
      </w:lvl>
    </w:lvlOverride>
  </w:num>
  <w:num w:numId="6">
    <w:abstractNumId w:val="0"/>
  </w:num>
  <w:num w:numId="7">
    <w:abstractNumId w:val="0"/>
    <w:lvlOverride w:ilvl="0">
      <w:lvl w:ilvl="0">
        <w:numFmt w:val="upperRoman"/>
        <w:lvlText w:val="%1.-"/>
        <w:lvlJc w:val="left"/>
        <w:pPr>
          <w:tabs>
            <w:tab w:val="num" w:pos="792"/>
          </w:tabs>
          <w:ind w:left="144"/>
        </w:pPr>
        <w:rPr>
          <w:rFonts w:ascii="Tahoma" w:hAnsi="Tahoma" w:cs="Tahoma"/>
          <w:b/>
          <w:i w:val="0"/>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10"/>
    <w:rsid w:val="000717A3"/>
    <w:rsid w:val="00410810"/>
    <w:rsid w:val="00782F52"/>
    <w:rsid w:val="007D3000"/>
    <w:rsid w:val="00AF5C23"/>
    <w:rsid w:val="00AF630E"/>
    <w:rsid w:val="00DC7FD5"/>
    <w:rsid w:val="00DE7F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F88DF9-1EBC-480E-876C-4CD0669D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0810"/>
    <w:rPr>
      <w:color w:val="0563C1" w:themeColor="hyperlink"/>
      <w:u w:val="single"/>
    </w:rPr>
  </w:style>
  <w:style w:type="character" w:styleId="Mencinsinresolver">
    <w:name w:val="Unresolved Mention"/>
    <w:basedOn w:val="Fuentedeprrafopredeter"/>
    <w:uiPriority w:val="99"/>
    <w:semiHidden/>
    <w:unhideWhenUsed/>
    <w:rsid w:val="00410810"/>
    <w:rPr>
      <w:color w:val="808080"/>
      <w:shd w:val="clear" w:color="auto" w:fill="E6E6E6"/>
    </w:rPr>
  </w:style>
  <w:style w:type="paragraph" w:customStyle="1" w:styleId="Style1">
    <w:name w:val="Style 1"/>
    <w:basedOn w:val="Normal"/>
    <w:uiPriority w:val="99"/>
    <w:rsid w:val="00782F52"/>
    <w:rPr>
      <w:lang w:val="es-CR"/>
    </w:rPr>
  </w:style>
  <w:style w:type="character" w:customStyle="1" w:styleId="CharacterStyle1">
    <w:name w:val="Character Style 1"/>
    <w:uiPriority w:val="99"/>
    <w:rsid w:val="00782F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13" Type="http://schemas.openxmlformats.org/officeDocument/2006/relationships/hyperlink" Target="http://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12" Type="http://schemas.openxmlformats.org/officeDocument/2006/relationships/hyperlink" Target="mailto:xxxxxxx@hot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hotmail.com" TargetMode="External"/><Relationship Id="rId11" Type="http://schemas.openxmlformats.org/officeDocument/2006/relationships/hyperlink" Target="mailto:xxxxxxx@hotmail.com" TargetMode="External"/><Relationship Id="rId5" Type="http://schemas.openxmlformats.org/officeDocument/2006/relationships/hyperlink" Target="mailto:xxxxxxxx@fod.ac.cr" TargetMode="External"/><Relationship Id="rId15" Type="http://schemas.openxmlformats.org/officeDocument/2006/relationships/fontTable" Target="fontTable.xml"/><Relationship Id="rId10" Type="http://schemas.openxmlformats.org/officeDocument/2006/relationships/hyperlink" Target="mailto:xxxxxxxxx@hotmail.com" TargetMode="External"/><Relationship Id="rId4" Type="http://schemas.openxmlformats.org/officeDocument/2006/relationships/webSettings" Target="webSettings.xml"/><Relationship Id="rId9" Type="http://schemas.openxmlformats.org/officeDocument/2006/relationships/hyperlink" Target="mailto:xxxxxxx@fod.ac.cr" TargetMode="External"/><Relationship Id="rId14" Type="http://schemas.openxmlformats.org/officeDocument/2006/relationships/hyperlink" Target="mailto: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4094</Words>
  <Characters>22517</Characters>
  <Application>Microsoft Office Word</Application>
  <DocSecurity>4</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2019-09-12T18:07:00Z</dcterms:created>
  <dcterms:modified xsi:type="dcterms:W3CDTF">2019-09-12T18:07:00Z</dcterms:modified>
</cp:coreProperties>
</file>